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56DC" w14:textId="7762E8B7" w:rsidR="00A0041C" w:rsidRDefault="00994CDD">
      <w:r>
        <w:rPr>
          <w:noProof/>
          <w:lang w:eastAsia="en-GB"/>
        </w:rPr>
        <w:drawing>
          <wp:anchor distT="0" distB="0" distL="114300" distR="114300" simplePos="0" relativeHeight="251661312" behindDoc="0" locked="0" layoutInCell="1" allowOverlap="1" wp14:anchorId="07338FD4" wp14:editId="3E319306">
            <wp:simplePos x="0" y="0"/>
            <wp:positionH relativeFrom="margin">
              <wp:posOffset>2824117</wp:posOffset>
            </wp:positionH>
            <wp:positionV relativeFrom="margin">
              <wp:posOffset>4717</wp:posOffset>
            </wp:positionV>
            <wp:extent cx="1621972" cy="2198914"/>
            <wp:effectExtent l="0" t="0" r="0" b="0"/>
            <wp:wrapNone/>
            <wp:docPr id="2" name="Picture 2"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5" cstate="print">
                      <a:extLst>
                        <a:ext uri="{BEBA8EAE-BF5A-486C-A8C5-ECC9F3942E4B}">
                          <a14:imgProps xmlns:a14="http://schemas.microsoft.com/office/drawing/2010/main">
                            <a14:imgLayer r:embed="rId6">
                              <a14:imgEffect>
                                <a14:saturation sat="103000"/>
                              </a14:imgEffect>
                            </a14:imgLayer>
                          </a14:imgProps>
                        </a:ext>
                        <a:ext uri="{28A0092B-C50C-407E-A947-70E740481C1C}">
                          <a14:useLocalDpi xmlns:a14="http://schemas.microsoft.com/office/drawing/2010/main" val="0"/>
                        </a:ext>
                      </a:extLst>
                    </a:blip>
                    <a:srcRect l="35617" t="18961" r="35127" b="6589"/>
                    <a:stretch/>
                  </pic:blipFill>
                  <pic:spPr bwMode="auto">
                    <a:xfrm>
                      <a:off x="0" y="0"/>
                      <a:ext cx="1708933" cy="23168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69BF67" w14:textId="44B88A35" w:rsidR="00095A20" w:rsidRDefault="00994CDD">
      <w:pPr>
        <w:rPr>
          <w:color w:val="1F3864" w:themeColor="accent1" w:themeShade="80"/>
        </w:rPr>
      </w:pPr>
      <w:r w:rsidRPr="00AD76D5">
        <w:rPr>
          <w:noProof/>
        </w:rPr>
        <w:drawing>
          <wp:anchor distT="0" distB="0" distL="114300" distR="114300" simplePos="0" relativeHeight="251669504" behindDoc="1" locked="0" layoutInCell="1" allowOverlap="1" wp14:anchorId="384C115B" wp14:editId="24411D30">
            <wp:simplePos x="0" y="0"/>
            <wp:positionH relativeFrom="column">
              <wp:posOffset>265702</wp:posOffset>
            </wp:positionH>
            <wp:positionV relativeFrom="paragraph">
              <wp:posOffset>149345</wp:posOffset>
            </wp:positionV>
            <wp:extent cx="1570637" cy="668020"/>
            <wp:effectExtent l="0" t="0" r="0" b="0"/>
            <wp:wrapNone/>
            <wp:docPr id="6" name="Picture 6" descr="C:\Users\Gary\Downloads\Employment law quality mark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Downloads\Employment law quality mark 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637" cy="668020"/>
                    </a:xfrm>
                    <a:prstGeom prst="rect">
                      <a:avLst/>
                    </a:prstGeom>
                    <a:noFill/>
                    <a:ln>
                      <a:noFill/>
                    </a:ln>
                  </pic:spPr>
                </pic:pic>
              </a:graphicData>
            </a:graphic>
          </wp:anchor>
        </w:drawing>
      </w:r>
      <w:r w:rsidR="00A0041C" w:rsidRPr="00B25D8D">
        <w:rPr>
          <w:noProof/>
          <w:color w:val="1F3864" w:themeColor="accent1" w:themeShade="80"/>
        </w:rPr>
        <mc:AlternateContent>
          <mc:Choice Requires="wps">
            <w:drawing>
              <wp:anchor distT="45720" distB="45720" distL="114300" distR="114300" simplePos="0" relativeHeight="251663360" behindDoc="0" locked="0" layoutInCell="1" allowOverlap="1" wp14:anchorId="34EB346D" wp14:editId="68D8D851">
                <wp:simplePos x="0" y="0"/>
                <wp:positionH relativeFrom="column">
                  <wp:posOffset>-13970</wp:posOffset>
                </wp:positionH>
                <wp:positionV relativeFrom="paragraph">
                  <wp:posOffset>1097008</wp:posOffset>
                </wp:positionV>
                <wp:extent cx="2559600" cy="6400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00" cy="640080"/>
                        </a:xfrm>
                        <a:prstGeom prst="rect">
                          <a:avLst/>
                        </a:prstGeom>
                        <a:solidFill>
                          <a:srgbClr val="FFFFFF"/>
                        </a:solidFill>
                        <a:ln w="9525">
                          <a:noFill/>
                          <a:miter lim="800000"/>
                          <a:headEnd/>
                          <a:tailEnd/>
                        </a:ln>
                      </wps:spPr>
                      <wps:txbx>
                        <w:txbxContent>
                          <w:p w14:paraId="0A142355" w14:textId="77777777" w:rsidR="00B25D8D" w:rsidRDefault="00B25D8D" w:rsidP="00B25D8D">
                            <w:pPr>
                              <w:rPr>
                                <w:color w:val="323E4F" w:themeColor="text2" w:themeShade="BF"/>
                              </w:rPr>
                            </w:pPr>
                            <w:r>
                              <w:rPr>
                                <w:color w:val="323E4F" w:themeColor="text2" w:themeShade="BF"/>
                              </w:rPr>
                              <w:t>Web site: thechelsfieldpre-school.com</w:t>
                            </w:r>
                          </w:p>
                          <w:p w14:paraId="419C2E79" w14:textId="3A8C68FF" w:rsidR="00B25D8D" w:rsidRDefault="00B25D8D" w:rsidP="00B25D8D">
                            <w:pPr>
                              <w:rPr>
                                <w:color w:val="323E4F" w:themeColor="text2" w:themeShade="BF"/>
                              </w:rPr>
                            </w:pPr>
                            <w:r>
                              <w:rPr>
                                <w:color w:val="323E4F" w:themeColor="text2" w:themeShade="BF"/>
                              </w:rPr>
                              <w:t>Email: chelsfieldbrom@yahoo.co.uk</w:t>
                            </w:r>
                          </w:p>
                          <w:p w14:paraId="5AE9FAB3" w14:textId="2FB33C11" w:rsidR="00B25D8D" w:rsidRDefault="00B25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B346D" id="_x0000_t202" coordsize="21600,21600" o:spt="202" path="m,l,21600r21600,l21600,xe">
                <v:stroke joinstyle="miter"/>
                <v:path gradientshapeok="t" o:connecttype="rect"/>
              </v:shapetype>
              <v:shape id="Text Box 2" o:spid="_x0000_s1026" type="#_x0000_t202" style="position:absolute;margin-left:-1.1pt;margin-top:86.4pt;width:201.55pt;height:5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dP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FqtlTiFJseU8z2/S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" stroked="f">
                <v:textbox>
                  <w:txbxContent>
                    <w:p w14:paraId="0A142355" w14:textId="77777777" w:rsidR="00B25D8D" w:rsidRDefault="00B25D8D" w:rsidP="00B25D8D">
                      <w:pPr>
                        <w:rPr>
                          <w:color w:val="323E4F" w:themeColor="text2" w:themeShade="BF"/>
                        </w:rPr>
                      </w:pPr>
                      <w:r>
                        <w:rPr>
                          <w:color w:val="323E4F" w:themeColor="text2" w:themeShade="BF"/>
                        </w:rPr>
                        <w:t>Web site: thechelsfieldpre-school.com</w:t>
                      </w:r>
                    </w:p>
                    <w:p w14:paraId="419C2E79" w14:textId="3A8C68FF" w:rsidR="00B25D8D" w:rsidRDefault="00B25D8D" w:rsidP="00B25D8D">
                      <w:pPr>
                        <w:rPr>
                          <w:color w:val="323E4F" w:themeColor="text2" w:themeShade="BF"/>
                        </w:rPr>
                      </w:pPr>
                      <w:r>
                        <w:rPr>
                          <w:color w:val="323E4F" w:themeColor="text2" w:themeShade="BF"/>
                        </w:rPr>
                        <w:t>Email: chelsfieldbrom@yahoo.co.uk</w:t>
                      </w:r>
                    </w:p>
                    <w:p w14:paraId="5AE9FAB3" w14:textId="2FB33C11" w:rsidR="00B25D8D" w:rsidRDefault="00B25D8D"/>
                  </w:txbxContent>
                </v:textbox>
              </v:shape>
            </w:pict>
          </mc:Fallback>
        </mc:AlternateContent>
      </w:r>
      <w:r w:rsidR="00095A20" w:rsidRPr="00AE76F7">
        <w:rPr>
          <w:noProof/>
        </w:rPr>
        <w:drawing>
          <wp:anchor distT="0" distB="0" distL="114300" distR="114300" simplePos="0" relativeHeight="251659264" behindDoc="1" locked="0" layoutInCell="1" allowOverlap="1" wp14:anchorId="13AC11A0" wp14:editId="0A5251CE">
            <wp:simplePos x="0" y="0"/>
            <wp:positionH relativeFrom="margin">
              <wp:posOffset>5050155</wp:posOffset>
            </wp:positionH>
            <wp:positionV relativeFrom="paragraph">
              <wp:posOffset>-127591</wp:posOffset>
            </wp:positionV>
            <wp:extent cx="1423035" cy="946150"/>
            <wp:effectExtent l="0" t="0" r="571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946150"/>
                    </a:xfrm>
                    <a:prstGeom prst="rect">
                      <a:avLst/>
                    </a:prstGeom>
                  </pic:spPr>
                </pic:pic>
              </a:graphicData>
            </a:graphic>
            <wp14:sizeRelH relativeFrom="margin">
              <wp14:pctWidth>0</wp14:pctWidth>
            </wp14:sizeRelH>
            <wp14:sizeRelV relativeFrom="margin">
              <wp14:pctHeight>0</wp14:pctHeight>
            </wp14:sizeRelV>
          </wp:anchor>
        </w:drawing>
      </w:r>
      <w:r w:rsidR="00BC3121">
        <w:tab/>
      </w:r>
      <w:r w:rsidR="00BC3121">
        <w:tab/>
      </w:r>
      <w:r w:rsidR="00BC3121">
        <w:tab/>
      </w:r>
      <w:r w:rsidR="00BC3121">
        <w:tab/>
      </w:r>
      <w:r w:rsidR="00BC3121">
        <w:tab/>
      </w:r>
      <w:r w:rsidR="00BC3121">
        <w:tab/>
      </w:r>
      <w:r w:rsidR="00BC3121">
        <w:tab/>
      </w:r>
      <w:r w:rsidR="00BC3121">
        <w:tab/>
      </w:r>
      <w:r w:rsidR="00BC3121">
        <w:tab/>
      </w:r>
      <w:r w:rsidR="00BC3121">
        <w:tab/>
      </w:r>
      <w:r w:rsidR="00082ED3">
        <w:t xml:space="preserve">                 </w:t>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507C57">
        <w:t xml:space="preserve"> </w:t>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rsidR="00BC3121">
        <w:tab/>
      </w:r>
      <w:r>
        <w:t xml:space="preserve">        </w:t>
      </w:r>
      <w:r w:rsidR="00507C57">
        <w:t xml:space="preserve"> </w:t>
      </w:r>
    </w:p>
    <w:p w14:paraId="13A64C3E" w14:textId="769E2979" w:rsidR="002D1F8C" w:rsidRDefault="002D1F8C">
      <w:pPr>
        <w:rPr>
          <w:color w:val="1F3864" w:themeColor="accent1" w:themeShade="80"/>
        </w:rPr>
      </w:pPr>
    </w:p>
    <w:p w14:paraId="00FCBFC7" w14:textId="461EF382" w:rsidR="002D1F8C" w:rsidRDefault="00994CDD">
      <w:pPr>
        <w:rPr>
          <w:color w:val="1F3864" w:themeColor="accent1" w:themeShade="80"/>
        </w:rPr>
      </w:pP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r>
      <w:r>
        <w:rPr>
          <w:color w:val="1F3864" w:themeColor="accent1" w:themeShade="80"/>
        </w:rPr>
        <w:tab/>
        <w:t xml:space="preserve">          </w:t>
      </w:r>
      <w:r w:rsidRPr="00994CDD">
        <w:rPr>
          <w:color w:val="1F3864" w:themeColor="accent1" w:themeShade="80"/>
          <w:sz w:val="28"/>
          <w:szCs w:val="28"/>
        </w:rPr>
        <w:t>Rated Good March 2023</w:t>
      </w:r>
    </w:p>
    <w:p w14:paraId="2BA70A08" w14:textId="7FBA2A32" w:rsidR="002D1F8C" w:rsidRPr="00B25D8D" w:rsidRDefault="002D1F8C" w:rsidP="00B25D8D"/>
    <w:p w14:paraId="11B1BCCA" w14:textId="398750E0" w:rsidR="002D1F8C" w:rsidRDefault="002D1F8C">
      <w:pPr>
        <w:rPr>
          <w:color w:val="1F3864" w:themeColor="accent1" w:themeShade="80"/>
        </w:rPr>
      </w:pPr>
    </w:p>
    <w:p w14:paraId="3B002348" w14:textId="77777777" w:rsidR="00EC41B8" w:rsidRDefault="00EC41B8" w:rsidP="00EC41B8">
      <w:pPr>
        <w:spacing w:line="360" w:lineRule="auto"/>
        <w:jc w:val="center"/>
        <w:rPr>
          <w:color w:val="1F3864" w:themeColor="accent1" w:themeShade="80"/>
        </w:rPr>
      </w:pPr>
    </w:p>
    <w:p w14:paraId="5E911D9E" w14:textId="377913FA" w:rsidR="00EC41B8" w:rsidRPr="00267CDA" w:rsidRDefault="00EC41B8" w:rsidP="00EC41B8">
      <w:pPr>
        <w:spacing w:line="360" w:lineRule="auto"/>
        <w:jc w:val="center"/>
        <w:rPr>
          <w:rFonts w:ascii="Arial" w:hAnsi="Arial" w:cs="Arial"/>
          <w:b/>
          <w:sz w:val="28"/>
          <w:szCs w:val="28"/>
        </w:rPr>
      </w:pPr>
      <w:r>
        <w:rPr>
          <w:rFonts w:ascii="Arial" w:hAnsi="Arial" w:cs="Arial"/>
          <w:b/>
          <w:sz w:val="28"/>
          <w:szCs w:val="28"/>
        </w:rPr>
        <w:t>Promoting</w:t>
      </w:r>
      <w:r w:rsidRPr="00267CDA">
        <w:rPr>
          <w:rFonts w:ascii="Arial" w:hAnsi="Arial" w:cs="Arial"/>
          <w:b/>
          <w:sz w:val="28"/>
          <w:szCs w:val="28"/>
        </w:rPr>
        <w:t xml:space="preserve"> positive behaviour</w:t>
      </w:r>
    </w:p>
    <w:p w14:paraId="6AA0B01A" w14:textId="77777777" w:rsidR="00EC41B8" w:rsidRPr="00267CDA" w:rsidRDefault="00EC41B8" w:rsidP="00EC41B8">
      <w:pPr>
        <w:spacing w:line="360" w:lineRule="auto"/>
        <w:rPr>
          <w:rFonts w:ascii="Arial" w:hAnsi="Arial" w:cs="Arial"/>
          <w:b/>
        </w:rPr>
      </w:pPr>
      <w:r w:rsidRPr="00267CDA">
        <w:rPr>
          <w:rFonts w:ascii="Arial" w:hAnsi="Arial" w:cs="Arial"/>
          <w:b/>
        </w:rPr>
        <w:t xml:space="preserve">Policy </w:t>
      </w:r>
      <w:r>
        <w:rPr>
          <w:rFonts w:ascii="Arial" w:hAnsi="Arial" w:cs="Arial"/>
          <w:b/>
        </w:rPr>
        <w:t>s</w:t>
      </w:r>
      <w:r w:rsidRPr="00267CDA">
        <w:rPr>
          <w:rFonts w:ascii="Arial" w:hAnsi="Arial" w:cs="Arial"/>
          <w:b/>
        </w:rPr>
        <w:t>tatement</w:t>
      </w:r>
    </w:p>
    <w:p w14:paraId="1C0AE53F" w14:textId="77777777" w:rsidR="00EC41B8" w:rsidRPr="00A21BC5" w:rsidRDefault="00EC41B8" w:rsidP="00EC41B8">
      <w:pPr>
        <w:spacing w:line="360" w:lineRule="auto"/>
        <w:rPr>
          <w:rFonts w:ascii="Arial" w:hAnsi="Arial" w:cs="Arial"/>
        </w:rPr>
      </w:pPr>
      <w:r>
        <w:rPr>
          <w:rFonts w:ascii="Arial" w:hAnsi="Arial" w:cs="Arial"/>
        </w:rPr>
        <w:t>We</w:t>
      </w:r>
      <w:r w:rsidRPr="00A21BC5">
        <w:rPr>
          <w:rFonts w:ascii="Arial" w:hAnsi="Arial" w:cs="Arial"/>
        </w:rPr>
        <w:t xml:space="preserve"> believe that children flourish best when their personal, social, and emotional needs are </w:t>
      </w:r>
      <w:r>
        <w:rPr>
          <w:rFonts w:ascii="Arial" w:hAnsi="Arial" w:cs="Arial"/>
        </w:rPr>
        <w:t xml:space="preserve">understood, supported, and </w:t>
      </w:r>
      <w:r w:rsidRPr="00A21BC5">
        <w:rPr>
          <w:rFonts w:ascii="Arial" w:hAnsi="Arial" w:cs="Arial"/>
        </w:rPr>
        <w:t>met and</w:t>
      </w:r>
      <w:r>
        <w:rPr>
          <w:rFonts w:ascii="Arial" w:hAnsi="Arial" w:cs="Arial"/>
        </w:rPr>
        <w:t xml:space="preserve"> </w:t>
      </w:r>
      <w:r w:rsidRPr="00A21BC5">
        <w:rPr>
          <w:rFonts w:ascii="Arial" w:hAnsi="Arial" w:cs="Arial"/>
        </w:rPr>
        <w:t>where there are clear</w:t>
      </w:r>
      <w:r>
        <w:rPr>
          <w:rFonts w:ascii="Arial" w:hAnsi="Arial" w:cs="Arial"/>
        </w:rPr>
        <w:t>, fair</w:t>
      </w:r>
      <w:r w:rsidRPr="00A21BC5">
        <w:rPr>
          <w:rFonts w:ascii="Arial" w:hAnsi="Arial" w:cs="Arial"/>
        </w:rPr>
        <w:t xml:space="preserve"> and developmentally appropriate expectations for their behaviour.</w:t>
      </w:r>
    </w:p>
    <w:p w14:paraId="690958A8" w14:textId="77777777" w:rsidR="00EC41B8" w:rsidRPr="000938F5" w:rsidRDefault="00EC41B8" w:rsidP="00EC41B8">
      <w:pPr>
        <w:spacing w:line="360" w:lineRule="auto"/>
        <w:rPr>
          <w:rFonts w:ascii="Arial" w:hAnsi="Arial" w:cs="Arial"/>
        </w:rPr>
      </w:pPr>
      <w:r>
        <w:rPr>
          <w:rFonts w:ascii="Arial" w:hAnsi="Arial" w:cs="Arial"/>
        </w:rPr>
        <w:t xml:space="preserve">As children develop, they </w:t>
      </w:r>
      <w:r w:rsidRPr="00A21BC5">
        <w:rPr>
          <w:rFonts w:ascii="Arial" w:hAnsi="Arial" w:cs="Arial"/>
        </w:rPr>
        <w:t xml:space="preserve">learn </w:t>
      </w:r>
      <w:r>
        <w:rPr>
          <w:rFonts w:ascii="Arial" w:hAnsi="Arial" w:cs="Arial"/>
        </w:rPr>
        <w:t xml:space="preserve">about boundaries, the difference between right and wrong, and </w:t>
      </w:r>
      <w:r w:rsidRPr="00A21BC5">
        <w:rPr>
          <w:rFonts w:ascii="Arial" w:hAnsi="Arial" w:cs="Arial"/>
        </w:rPr>
        <w:t xml:space="preserve">to consider the views and feelings, </w:t>
      </w:r>
      <w:r>
        <w:rPr>
          <w:rFonts w:ascii="Arial" w:hAnsi="Arial" w:cs="Arial"/>
        </w:rPr>
        <w:t xml:space="preserve">and </w:t>
      </w:r>
      <w:r w:rsidRPr="00A21BC5">
        <w:rPr>
          <w:rFonts w:ascii="Arial" w:hAnsi="Arial" w:cs="Arial"/>
        </w:rPr>
        <w:t>needs and rights, of others and the impact that their</w:t>
      </w:r>
      <w:r>
        <w:rPr>
          <w:rFonts w:ascii="Arial" w:hAnsi="Arial" w:cs="Arial"/>
        </w:rPr>
        <w:t xml:space="preserve"> </w:t>
      </w:r>
      <w:r w:rsidRPr="00A21BC5">
        <w:rPr>
          <w:rFonts w:ascii="Arial" w:hAnsi="Arial" w:cs="Arial"/>
        </w:rPr>
        <w:t>behaviour has on people, places, and objects</w:t>
      </w:r>
      <w:r>
        <w:rPr>
          <w:rFonts w:ascii="Arial" w:hAnsi="Arial" w:cs="Arial"/>
        </w:rPr>
        <w:t>. The development</w:t>
      </w:r>
      <w:r w:rsidRPr="00A21BC5">
        <w:rPr>
          <w:rFonts w:ascii="Arial" w:hAnsi="Arial" w:cs="Arial"/>
        </w:rPr>
        <w:t xml:space="preserve"> </w:t>
      </w:r>
      <w:r>
        <w:rPr>
          <w:rFonts w:ascii="Arial" w:hAnsi="Arial" w:cs="Arial"/>
        </w:rPr>
        <w:t xml:space="preserve">of these skills </w:t>
      </w:r>
      <w:r w:rsidRPr="00A21BC5">
        <w:rPr>
          <w:rFonts w:ascii="Arial" w:hAnsi="Arial" w:cs="Arial"/>
        </w:rPr>
        <w:t xml:space="preserve">requires </w:t>
      </w:r>
      <w:r>
        <w:rPr>
          <w:rFonts w:ascii="Arial" w:hAnsi="Arial" w:cs="Arial"/>
        </w:rPr>
        <w:t>adult guidance to help encourage and model appropriate behaviours and to offer intervention and support when children struggle with conflict and emotional situations</w:t>
      </w:r>
      <w:r w:rsidRPr="00A21BC5">
        <w:rPr>
          <w:rFonts w:ascii="Arial" w:hAnsi="Arial" w:cs="Arial"/>
        </w:rPr>
        <w:t xml:space="preserve">. </w:t>
      </w:r>
      <w:r>
        <w:rPr>
          <w:rFonts w:ascii="Arial" w:hAnsi="Arial" w:cs="Arial"/>
        </w:rPr>
        <w:t xml:space="preserve">In these types of situations key staff can help identify and address triggers for the behaviour and help children reflect, regulate, and manage their actions. </w:t>
      </w:r>
      <w:r w:rsidRPr="000938F5">
        <w:rPr>
          <w:rFonts w:ascii="Arial" w:hAnsi="Arial" w:cs="Arial"/>
        </w:rPr>
        <w:t>We appoint a member of staff as behaviour coordinator to oversee and advise on the team’s resp</w:t>
      </w:r>
      <w:r>
        <w:rPr>
          <w:rFonts w:ascii="Arial" w:hAnsi="Arial" w:cs="Arial"/>
        </w:rPr>
        <w:t>onses to challenging behaviour.</w:t>
      </w:r>
    </w:p>
    <w:p w14:paraId="27AB6F16" w14:textId="77777777" w:rsidR="00EC41B8" w:rsidRPr="00267CDA" w:rsidRDefault="00EC41B8" w:rsidP="00EC41B8">
      <w:pPr>
        <w:spacing w:line="360" w:lineRule="auto"/>
        <w:rPr>
          <w:rFonts w:ascii="Arial" w:hAnsi="Arial" w:cs="Arial"/>
          <w:b/>
        </w:rPr>
      </w:pPr>
      <w:r w:rsidRPr="00267CDA">
        <w:rPr>
          <w:rFonts w:ascii="Arial" w:hAnsi="Arial" w:cs="Arial"/>
          <w:b/>
        </w:rPr>
        <w:t>Procedure</w:t>
      </w:r>
      <w:r>
        <w:rPr>
          <w:rFonts w:ascii="Arial" w:hAnsi="Arial" w:cs="Arial"/>
          <w:b/>
        </w:rPr>
        <w:t>s</w:t>
      </w:r>
    </w:p>
    <w:p w14:paraId="58106EDC" w14:textId="0F56433F" w:rsidR="00EC41B8" w:rsidRPr="0029394D" w:rsidRDefault="00EC41B8" w:rsidP="00EC41B8">
      <w:pPr>
        <w:spacing w:line="360" w:lineRule="auto"/>
        <w:rPr>
          <w:rFonts w:ascii="Arial" w:hAnsi="Arial" w:cs="Arial"/>
          <w:bCs/>
        </w:rPr>
      </w:pPr>
      <w:r w:rsidRPr="0029394D">
        <w:rPr>
          <w:rFonts w:ascii="Arial" w:hAnsi="Arial" w:cs="Arial"/>
        </w:rPr>
        <w:t>To manage children’s be</w:t>
      </w:r>
      <w:r>
        <w:rPr>
          <w:rFonts w:ascii="Arial" w:hAnsi="Arial" w:cs="Arial"/>
        </w:rPr>
        <w:t xml:space="preserve">haviour in an appropriate way </w:t>
      </w:r>
      <w:r w:rsidRPr="0029394D">
        <w:rPr>
          <w:rFonts w:ascii="Arial" w:hAnsi="Arial" w:cs="Arial"/>
        </w:rPr>
        <w:t>we will:</w:t>
      </w:r>
    </w:p>
    <w:p w14:paraId="0979C810" w14:textId="77777777" w:rsidR="00EC41B8" w:rsidRPr="0029394D" w:rsidRDefault="00EC41B8" w:rsidP="00EC41B8">
      <w:pPr>
        <w:numPr>
          <w:ilvl w:val="0"/>
          <w:numId w:val="2"/>
        </w:numPr>
        <w:spacing w:after="0" w:line="360" w:lineRule="auto"/>
        <w:rPr>
          <w:rFonts w:ascii="Arial" w:hAnsi="Arial" w:cs="Arial"/>
        </w:rPr>
      </w:pPr>
      <w:r w:rsidRPr="0029394D">
        <w:rPr>
          <w:rFonts w:ascii="Arial" w:hAnsi="Arial" w:cs="Arial"/>
        </w:rPr>
        <w:t>attend relevant training to help</w:t>
      </w:r>
      <w:r>
        <w:rPr>
          <w:rFonts w:ascii="Arial" w:hAnsi="Arial" w:cs="Arial"/>
        </w:rPr>
        <w:t xml:space="preserve"> understand</w:t>
      </w:r>
      <w:r w:rsidRPr="0029394D">
        <w:rPr>
          <w:rFonts w:ascii="Arial" w:hAnsi="Arial" w:cs="Arial"/>
        </w:rPr>
        <w:t xml:space="preserve"> and </w:t>
      </w:r>
      <w:r>
        <w:rPr>
          <w:rFonts w:ascii="Arial" w:hAnsi="Arial" w:cs="Arial"/>
        </w:rPr>
        <w:t>guide appropriate models of behaviour</w:t>
      </w:r>
      <w:r w:rsidRPr="0029394D">
        <w:rPr>
          <w:rFonts w:ascii="Arial" w:hAnsi="Arial" w:cs="Arial"/>
        </w:rPr>
        <w:t>.</w:t>
      </w:r>
    </w:p>
    <w:p w14:paraId="1FFCD4FF" w14:textId="77777777" w:rsidR="00EC41B8" w:rsidRPr="005B61F1" w:rsidRDefault="00EC41B8" w:rsidP="00EC41B8">
      <w:pPr>
        <w:numPr>
          <w:ilvl w:val="0"/>
          <w:numId w:val="2"/>
        </w:numPr>
        <w:spacing w:after="0" w:line="360" w:lineRule="auto"/>
        <w:rPr>
          <w:rFonts w:ascii="Arial" w:hAnsi="Arial" w:cs="Arial"/>
        </w:rPr>
      </w:pPr>
      <w:r w:rsidRPr="005B61F1">
        <w:rPr>
          <w:rFonts w:ascii="Arial" w:hAnsi="Arial" w:cs="Arial"/>
        </w:rPr>
        <w:t>implement the setting’s behaviour procedures including the stepped approach</w:t>
      </w:r>
      <w:r>
        <w:rPr>
          <w:rFonts w:ascii="Arial" w:hAnsi="Arial" w:cs="Arial"/>
        </w:rPr>
        <w:t>.</w:t>
      </w:r>
    </w:p>
    <w:p w14:paraId="4184038B" w14:textId="77777777" w:rsidR="00EC41B8" w:rsidRPr="005B61F1" w:rsidRDefault="00EC41B8" w:rsidP="00EC41B8">
      <w:pPr>
        <w:numPr>
          <w:ilvl w:val="0"/>
          <w:numId w:val="2"/>
        </w:numPr>
        <w:spacing w:after="0" w:line="360" w:lineRule="auto"/>
        <w:rPr>
          <w:rFonts w:ascii="Arial" w:hAnsi="Arial" w:cs="Arial"/>
        </w:rPr>
      </w:pPr>
      <w:r w:rsidRPr="005B61F1">
        <w:rPr>
          <w:rFonts w:ascii="Arial" w:hAnsi="Arial" w:cs="Arial"/>
        </w:rPr>
        <w:t xml:space="preserve">have the necessary skills to </w:t>
      </w:r>
      <w:r>
        <w:rPr>
          <w:rFonts w:ascii="Arial" w:hAnsi="Arial" w:cs="Arial"/>
        </w:rPr>
        <w:t>support</w:t>
      </w:r>
      <w:r w:rsidRPr="005B61F1">
        <w:rPr>
          <w:rFonts w:ascii="Arial" w:hAnsi="Arial" w:cs="Arial"/>
        </w:rPr>
        <w:t xml:space="preserve"> other staff </w:t>
      </w:r>
      <w:r>
        <w:rPr>
          <w:rFonts w:ascii="Arial" w:hAnsi="Arial" w:cs="Arial"/>
        </w:rPr>
        <w:t>with</w:t>
      </w:r>
      <w:r w:rsidRPr="005B61F1">
        <w:rPr>
          <w:rFonts w:ascii="Arial" w:hAnsi="Arial" w:cs="Arial"/>
        </w:rPr>
        <w:t xml:space="preserve"> behaviour issues and to access expert advice</w:t>
      </w:r>
      <w:r>
        <w:rPr>
          <w:rFonts w:ascii="Arial" w:hAnsi="Arial" w:cs="Arial"/>
        </w:rPr>
        <w:t>,</w:t>
      </w:r>
      <w:r w:rsidRPr="005B61F1">
        <w:rPr>
          <w:rFonts w:ascii="Arial" w:hAnsi="Arial" w:cs="Arial"/>
        </w:rPr>
        <w:t xml:space="preserve"> if necessary</w:t>
      </w:r>
      <w:r>
        <w:rPr>
          <w:rFonts w:ascii="Arial" w:hAnsi="Arial" w:cs="Arial"/>
        </w:rPr>
        <w:t>.</w:t>
      </w:r>
    </w:p>
    <w:p w14:paraId="0088BB39" w14:textId="77777777" w:rsidR="00EC41B8" w:rsidRPr="00267CDA" w:rsidRDefault="00EC41B8" w:rsidP="00EC41B8">
      <w:pPr>
        <w:numPr>
          <w:ilvl w:val="0"/>
          <w:numId w:val="2"/>
        </w:numPr>
        <w:spacing w:after="0" w:line="360" w:lineRule="auto"/>
        <w:rPr>
          <w:rFonts w:ascii="Arial" w:hAnsi="Arial" w:cs="Arial"/>
        </w:rPr>
      </w:pPr>
      <w:r w:rsidRPr="005B61F1">
        <w:rPr>
          <w:rFonts w:ascii="Arial" w:hAnsi="Arial" w:cs="Arial"/>
        </w:rPr>
        <w:t xml:space="preserve">ensure </w:t>
      </w:r>
      <w:r>
        <w:rPr>
          <w:rFonts w:ascii="Arial" w:hAnsi="Arial" w:cs="Arial"/>
        </w:rPr>
        <w:t>all</w:t>
      </w:r>
      <w:r w:rsidRPr="005B61F1">
        <w:rPr>
          <w:rFonts w:ascii="Arial" w:hAnsi="Arial" w:cs="Arial"/>
        </w:rPr>
        <w:t xml:space="preserve"> staff complete the Promoting Positive Behaviour</w:t>
      </w:r>
      <w:r>
        <w:rPr>
          <w:rFonts w:ascii="Arial" w:hAnsi="Arial" w:cs="Arial"/>
        </w:rPr>
        <w:t xml:space="preserve"> programme, </w:t>
      </w:r>
    </w:p>
    <w:p w14:paraId="33CF421D" w14:textId="77777777" w:rsidR="00EC41B8" w:rsidRPr="0061277A" w:rsidRDefault="00EC41B8" w:rsidP="00EC41B8">
      <w:pPr>
        <w:spacing w:line="360" w:lineRule="auto"/>
        <w:rPr>
          <w:rFonts w:ascii="Arial" w:hAnsi="Arial" w:cs="Arial"/>
          <w:b/>
          <w:bCs/>
          <w:i/>
        </w:rPr>
      </w:pPr>
      <w:r w:rsidRPr="0061277A">
        <w:rPr>
          <w:rFonts w:ascii="Arial" w:hAnsi="Arial" w:cs="Arial"/>
          <w:b/>
          <w:bCs/>
          <w:i/>
        </w:rPr>
        <w:t>Stepped approach.</w:t>
      </w:r>
    </w:p>
    <w:p w14:paraId="31282389" w14:textId="77777777" w:rsidR="00EC41B8" w:rsidRPr="0090526B" w:rsidRDefault="00EC41B8" w:rsidP="00EC41B8">
      <w:pPr>
        <w:spacing w:line="360" w:lineRule="auto"/>
        <w:rPr>
          <w:rFonts w:ascii="Arial" w:hAnsi="Arial" w:cs="Arial"/>
          <w:b/>
          <w:bCs/>
        </w:rPr>
      </w:pPr>
      <w:r w:rsidRPr="0090526B">
        <w:rPr>
          <w:rFonts w:ascii="Arial" w:hAnsi="Arial" w:cs="Arial"/>
          <w:b/>
          <w:bCs/>
        </w:rPr>
        <w:t>Step 1</w:t>
      </w:r>
    </w:p>
    <w:p w14:paraId="6BE7FFCE" w14:textId="77777777" w:rsidR="00EC41B8" w:rsidRPr="0029394D" w:rsidRDefault="00EC41B8" w:rsidP="00EC41B8">
      <w:pPr>
        <w:numPr>
          <w:ilvl w:val="0"/>
          <w:numId w:val="1"/>
        </w:numPr>
        <w:spacing w:after="0" w:line="360" w:lineRule="auto"/>
        <w:ind w:left="357" w:hanging="357"/>
        <w:rPr>
          <w:rFonts w:ascii="Arial" w:eastAsia="Calibri" w:hAnsi="Arial" w:cs="Arial"/>
          <w:bCs/>
        </w:rPr>
      </w:pPr>
      <w:r>
        <w:rPr>
          <w:rFonts w:ascii="Arial" w:eastAsia="Calibri" w:hAnsi="Arial" w:cs="Arial"/>
        </w:rPr>
        <w:t>We</w:t>
      </w:r>
      <w:r w:rsidRPr="0029394D">
        <w:rPr>
          <w:rFonts w:ascii="Arial" w:eastAsia="Calibri" w:hAnsi="Arial" w:cs="Arial"/>
        </w:rPr>
        <w:t xml:space="preserve"> will </w:t>
      </w:r>
      <w:r w:rsidRPr="0029394D">
        <w:rPr>
          <w:rFonts w:ascii="Arial" w:eastAsia="Calibri" w:hAnsi="Arial" w:cs="Arial"/>
          <w:bCs/>
        </w:rPr>
        <w:t>ensure that EYFS guidance relating to ‘behaviour management’ is incorporated into relevant policy and procedures.</w:t>
      </w:r>
    </w:p>
    <w:p w14:paraId="3E4D7527" w14:textId="77777777" w:rsidR="00EC41B8" w:rsidRPr="0029394D" w:rsidRDefault="00EC41B8" w:rsidP="00EC41B8">
      <w:pPr>
        <w:spacing w:line="360" w:lineRule="auto"/>
        <w:ind w:left="357"/>
        <w:rPr>
          <w:rFonts w:ascii="Arial" w:eastAsia="Calibri" w:hAnsi="Arial" w:cs="Arial"/>
          <w:bCs/>
        </w:rPr>
      </w:pPr>
      <w:r>
        <w:rPr>
          <w:rFonts w:ascii="Arial" w:eastAsia="Calibri" w:hAnsi="Arial" w:cs="Arial"/>
        </w:rPr>
        <w:t>We</w:t>
      </w:r>
      <w:r w:rsidRPr="0029394D">
        <w:rPr>
          <w:rFonts w:ascii="Arial" w:eastAsia="Calibri" w:hAnsi="Arial" w:cs="Arial"/>
        </w:rPr>
        <w:t xml:space="preserve"> will </w:t>
      </w:r>
      <w:r w:rsidRPr="0029394D">
        <w:rPr>
          <w:rFonts w:ascii="Arial" w:eastAsia="Calibri" w:hAnsi="Arial" w:cs="Arial"/>
          <w:bCs/>
        </w:rPr>
        <w:t>be knowledgeable with and apply the setting’s procedures on Promoting Positive Behaviour.</w:t>
      </w:r>
    </w:p>
    <w:p w14:paraId="3C9421A0" w14:textId="77777777" w:rsidR="00EC41B8" w:rsidRPr="0061277A" w:rsidRDefault="00EC41B8" w:rsidP="00EC41B8">
      <w:pPr>
        <w:numPr>
          <w:ilvl w:val="0"/>
          <w:numId w:val="1"/>
        </w:numPr>
        <w:spacing w:after="0" w:line="360" w:lineRule="auto"/>
        <w:rPr>
          <w:rFonts w:ascii="Arial" w:eastAsia="Calibri" w:hAnsi="Arial" w:cs="Arial"/>
          <w:bCs/>
        </w:rPr>
      </w:pPr>
      <w:r>
        <w:rPr>
          <w:rFonts w:ascii="Arial" w:eastAsia="Calibri" w:hAnsi="Arial" w:cs="Arial"/>
        </w:rPr>
        <w:t xml:space="preserve">We </w:t>
      </w:r>
      <w:r w:rsidRPr="0029394D">
        <w:rPr>
          <w:rFonts w:ascii="Arial" w:eastAsia="Calibri" w:hAnsi="Arial" w:cs="Arial"/>
        </w:rPr>
        <w:t xml:space="preserve">will </w:t>
      </w:r>
      <w:r w:rsidRPr="0029394D">
        <w:rPr>
          <w:rFonts w:ascii="Arial" w:eastAsia="Calibri" w:hAnsi="Arial" w:cs="Arial"/>
          <w:bCs/>
        </w:rPr>
        <w:t>undertake an annual audit of the provision to ensure the environment and practices supports healthy social and emotional development. Findings from the audit are considered by management and relevant adjustments applied.</w:t>
      </w:r>
      <w:r>
        <w:rPr>
          <w:rFonts w:ascii="Arial" w:eastAsia="Calibri" w:hAnsi="Arial" w:cs="Arial"/>
          <w:bCs/>
        </w:rPr>
        <w:t xml:space="preserve"> </w:t>
      </w:r>
    </w:p>
    <w:p w14:paraId="19DAC368" w14:textId="77777777" w:rsidR="00EC41B8" w:rsidRPr="0029394D" w:rsidRDefault="00EC41B8" w:rsidP="00EC41B8">
      <w:pPr>
        <w:numPr>
          <w:ilvl w:val="0"/>
          <w:numId w:val="1"/>
        </w:numPr>
        <w:spacing w:after="0" w:line="360" w:lineRule="auto"/>
        <w:ind w:left="357" w:hanging="357"/>
        <w:rPr>
          <w:rFonts w:ascii="Arial" w:eastAsia="Calibri" w:hAnsi="Arial" w:cs="Arial"/>
          <w:bCs/>
        </w:rPr>
      </w:pPr>
      <w:r w:rsidRPr="0029394D">
        <w:rPr>
          <w:rFonts w:ascii="Arial" w:eastAsia="Calibri" w:hAnsi="Arial" w:cs="Arial"/>
          <w:bCs/>
        </w:rPr>
        <w:t>ensure that all staff are supported to address issues relating to behaviour including applying initial and focused intervention approaches (see below).</w:t>
      </w:r>
    </w:p>
    <w:p w14:paraId="78871CCF" w14:textId="77777777" w:rsidR="00EC41B8" w:rsidRPr="0052292C" w:rsidRDefault="00EC41B8" w:rsidP="00EC41B8">
      <w:pPr>
        <w:spacing w:line="360" w:lineRule="auto"/>
        <w:rPr>
          <w:rFonts w:ascii="Arial" w:hAnsi="Arial" w:cs="Arial"/>
        </w:rPr>
      </w:pPr>
    </w:p>
    <w:p w14:paraId="72691B98" w14:textId="77777777" w:rsidR="00EC41B8" w:rsidRPr="0052292C" w:rsidRDefault="00EC41B8" w:rsidP="00EC41B8">
      <w:pPr>
        <w:spacing w:line="360" w:lineRule="auto"/>
        <w:rPr>
          <w:rFonts w:ascii="Arial" w:hAnsi="Arial" w:cs="Arial"/>
          <w:b/>
        </w:rPr>
      </w:pPr>
      <w:r w:rsidRPr="0052292C">
        <w:rPr>
          <w:rFonts w:ascii="Arial" w:hAnsi="Arial" w:cs="Arial"/>
          <w:b/>
        </w:rPr>
        <w:t xml:space="preserve">Step 2 </w:t>
      </w:r>
    </w:p>
    <w:p w14:paraId="455493B9" w14:textId="77777777" w:rsidR="00EC41B8" w:rsidRPr="0052292C" w:rsidRDefault="00EC41B8" w:rsidP="00EC41B8">
      <w:pPr>
        <w:numPr>
          <w:ilvl w:val="0"/>
          <w:numId w:val="4"/>
        </w:numPr>
        <w:spacing w:after="0" w:line="360" w:lineRule="auto"/>
        <w:rPr>
          <w:rFonts w:ascii="Arial" w:hAnsi="Arial" w:cs="Arial"/>
        </w:rPr>
      </w:pPr>
      <w:r>
        <w:rPr>
          <w:rFonts w:ascii="Arial" w:hAnsi="Arial" w:cs="Arial"/>
        </w:rPr>
        <w:t>We address u</w:t>
      </w:r>
      <w:r w:rsidRPr="0052292C">
        <w:rPr>
          <w:rFonts w:ascii="Arial" w:hAnsi="Arial" w:cs="Arial"/>
        </w:rPr>
        <w:t xml:space="preserve">nwanted behaviours using </w:t>
      </w:r>
      <w:r>
        <w:rPr>
          <w:rFonts w:ascii="Arial" w:hAnsi="Arial" w:cs="Arial"/>
        </w:rPr>
        <w:t>the</w:t>
      </w:r>
      <w:r w:rsidRPr="0052292C">
        <w:rPr>
          <w:rFonts w:ascii="Arial" w:hAnsi="Arial" w:cs="Arial"/>
        </w:rPr>
        <w:t xml:space="preserve"> agreed and consistently applied </w:t>
      </w:r>
      <w:r>
        <w:rPr>
          <w:rFonts w:ascii="Arial" w:hAnsi="Arial" w:cs="Arial"/>
        </w:rPr>
        <w:t>i</w:t>
      </w:r>
      <w:r w:rsidRPr="0052292C">
        <w:rPr>
          <w:rFonts w:ascii="Arial" w:hAnsi="Arial" w:cs="Arial"/>
        </w:rPr>
        <w:t xml:space="preserve">nitial intervention approach. If the unwanted behaviour does not reoccur or cause </w:t>
      </w:r>
      <w:r>
        <w:rPr>
          <w:rFonts w:ascii="Arial" w:hAnsi="Arial" w:cs="Arial"/>
        </w:rPr>
        <w:t>concern, then normal monitoring will</w:t>
      </w:r>
      <w:r w:rsidRPr="0052292C">
        <w:rPr>
          <w:rFonts w:ascii="Arial" w:hAnsi="Arial" w:cs="Arial"/>
        </w:rPr>
        <w:t xml:space="preserve"> resume. </w:t>
      </w:r>
    </w:p>
    <w:p w14:paraId="58B403A3" w14:textId="77777777" w:rsidR="00EC41B8" w:rsidRPr="0052292C" w:rsidRDefault="00EC41B8" w:rsidP="00EC41B8">
      <w:pPr>
        <w:numPr>
          <w:ilvl w:val="0"/>
          <w:numId w:val="4"/>
        </w:numPr>
        <w:spacing w:after="0" w:line="360" w:lineRule="auto"/>
        <w:rPr>
          <w:rFonts w:ascii="Arial" w:hAnsi="Arial" w:cs="Arial"/>
        </w:rPr>
      </w:pPr>
      <w:r w:rsidRPr="0052292C">
        <w:rPr>
          <w:rFonts w:ascii="Arial" w:hAnsi="Arial" w:cs="Arial"/>
        </w:rPr>
        <w:t xml:space="preserve">Behaviours that result in concern for the child and/or others </w:t>
      </w:r>
      <w:r>
        <w:rPr>
          <w:rFonts w:ascii="Arial" w:hAnsi="Arial" w:cs="Arial"/>
        </w:rPr>
        <w:t>will</w:t>
      </w:r>
      <w:r w:rsidRPr="0052292C">
        <w:rPr>
          <w:rFonts w:ascii="Arial" w:hAnsi="Arial" w:cs="Arial"/>
        </w:rPr>
        <w:t xml:space="preserve"> be discussed between the key person, the behaviour coordinator and Special Educational Needs Coordinator (SENCO) or/and manager. During the meeting, the key person </w:t>
      </w:r>
      <w:r>
        <w:rPr>
          <w:rFonts w:ascii="Arial" w:hAnsi="Arial" w:cs="Arial"/>
        </w:rPr>
        <w:t>will</w:t>
      </w:r>
      <w:r w:rsidRPr="0052292C">
        <w:rPr>
          <w:rFonts w:ascii="Arial" w:hAnsi="Arial" w:cs="Arial"/>
        </w:rPr>
        <w:t xml:space="preserve"> use their knowledge and assessments of the child to share any known influencing factors (new baby, additional needs, illness etc</w:t>
      </w:r>
      <w:r>
        <w:rPr>
          <w:rFonts w:ascii="Arial" w:hAnsi="Arial" w:cs="Arial"/>
        </w:rPr>
        <w:t>.</w:t>
      </w:r>
      <w:r w:rsidRPr="0052292C">
        <w:rPr>
          <w:rFonts w:ascii="Arial" w:hAnsi="Arial" w:cs="Arial"/>
        </w:rPr>
        <w:t xml:space="preserve">) to place the behaviour into context. Appropriate adjustments to practice </w:t>
      </w:r>
      <w:r>
        <w:rPr>
          <w:rFonts w:ascii="Arial" w:hAnsi="Arial" w:cs="Arial"/>
        </w:rPr>
        <w:t>will</w:t>
      </w:r>
      <w:r w:rsidRPr="0052292C">
        <w:rPr>
          <w:rFonts w:ascii="Arial" w:hAnsi="Arial" w:cs="Arial"/>
        </w:rPr>
        <w:t xml:space="preserve"> be agreed and if successful normal monitoring resumed. </w:t>
      </w:r>
    </w:p>
    <w:p w14:paraId="0CFC5F7B" w14:textId="77777777" w:rsidR="00EC41B8" w:rsidRPr="000938F5" w:rsidRDefault="00EC41B8" w:rsidP="00EC41B8">
      <w:pPr>
        <w:numPr>
          <w:ilvl w:val="0"/>
          <w:numId w:val="4"/>
        </w:numPr>
        <w:spacing w:after="0" w:line="360" w:lineRule="auto"/>
        <w:rPr>
          <w:rFonts w:ascii="Arial" w:hAnsi="Arial" w:cs="Arial"/>
        </w:rPr>
      </w:pPr>
      <w:r w:rsidRPr="0052292C">
        <w:rPr>
          <w:rFonts w:ascii="Arial" w:hAnsi="Arial" w:cs="Arial"/>
        </w:rPr>
        <w:t>If the behaviour continues to reoccur and remain</w:t>
      </w:r>
      <w:r>
        <w:rPr>
          <w:rFonts w:ascii="Arial" w:hAnsi="Arial" w:cs="Arial"/>
        </w:rPr>
        <w:t>s</w:t>
      </w:r>
      <w:r w:rsidRPr="0052292C">
        <w:rPr>
          <w:rFonts w:ascii="Arial" w:hAnsi="Arial" w:cs="Arial"/>
        </w:rPr>
        <w:t xml:space="preserve"> a concern</w:t>
      </w:r>
      <w:r>
        <w:rPr>
          <w:rFonts w:ascii="Arial" w:hAnsi="Arial" w:cs="Arial"/>
        </w:rPr>
        <w:t>,</w:t>
      </w:r>
      <w:r w:rsidRPr="0052292C">
        <w:rPr>
          <w:rFonts w:ascii="Arial" w:hAnsi="Arial" w:cs="Arial"/>
        </w:rPr>
        <w:t xml:space="preserve"> then the key </w:t>
      </w:r>
      <w:r w:rsidRPr="000938F5">
        <w:rPr>
          <w:rFonts w:ascii="Arial" w:hAnsi="Arial" w:cs="Arial"/>
        </w:rPr>
        <w:t xml:space="preserve">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setting, then the behaviour coordinator will suggest using a focused intervention approach to identify a trigger for the behaviour. </w:t>
      </w:r>
    </w:p>
    <w:p w14:paraId="48E7AE4D" w14:textId="77777777" w:rsidR="00EC41B8" w:rsidRPr="0052292C" w:rsidRDefault="00EC41B8" w:rsidP="00EC41B8">
      <w:pPr>
        <w:numPr>
          <w:ilvl w:val="0"/>
          <w:numId w:val="4"/>
        </w:numPr>
        <w:spacing w:after="0" w:line="360" w:lineRule="auto"/>
        <w:rPr>
          <w:rFonts w:ascii="Arial" w:hAnsi="Arial" w:cs="Arial"/>
        </w:rPr>
      </w:pPr>
      <w:r w:rsidRPr="0052292C">
        <w:rPr>
          <w:rFonts w:ascii="Arial" w:hAnsi="Arial" w:cs="Arial"/>
        </w:rPr>
        <w:t xml:space="preserve">If a trigger is identified, then the SENCO and key person </w:t>
      </w:r>
      <w:r>
        <w:rPr>
          <w:rFonts w:ascii="Arial" w:hAnsi="Arial" w:cs="Arial"/>
        </w:rPr>
        <w:t>will</w:t>
      </w:r>
      <w:r w:rsidRPr="0052292C">
        <w:rPr>
          <w:rFonts w:ascii="Arial" w:hAnsi="Arial" w:cs="Arial"/>
        </w:rPr>
        <w:t xml:space="preserve"> meet with the parents to plan support for the child through </w:t>
      </w:r>
      <w:r>
        <w:rPr>
          <w:rFonts w:ascii="Arial" w:hAnsi="Arial" w:cs="Arial"/>
        </w:rPr>
        <w:t>developing an action plan</w:t>
      </w:r>
      <w:r w:rsidRPr="0052292C">
        <w:rPr>
          <w:rFonts w:ascii="Arial" w:hAnsi="Arial" w:cs="Arial"/>
        </w:rPr>
        <w:t>. If relevant, recommended actions for dealing with the behaviour at home should be agreed with the parent/s and incorporated into the plan. Other members of the staff team should be informed of the agreed actions in the</w:t>
      </w:r>
      <w:r>
        <w:rPr>
          <w:rFonts w:ascii="Arial" w:hAnsi="Arial" w:cs="Arial"/>
        </w:rPr>
        <w:t xml:space="preserve"> action plan</w:t>
      </w:r>
      <w:r w:rsidRPr="0052292C">
        <w:rPr>
          <w:rFonts w:ascii="Arial" w:hAnsi="Arial" w:cs="Arial"/>
        </w:rPr>
        <w:t xml:space="preserve"> and help implement the actions. The plan should be monitored</w:t>
      </w:r>
      <w:r>
        <w:rPr>
          <w:rFonts w:ascii="Arial" w:hAnsi="Arial" w:cs="Arial"/>
        </w:rPr>
        <w:t xml:space="preserve"> and reviewed regularly by the key person</w:t>
      </w:r>
      <w:r w:rsidRPr="0052292C">
        <w:rPr>
          <w:rFonts w:ascii="Arial" w:hAnsi="Arial" w:cs="Arial"/>
        </w:rPr>
        <w:t xml:space="preserve"> and SENCO until improvement is noticed.</w:t>
      </w:r>
    </w:p>
    <w:p w14:paraId="7B1697C9" w14:textId="77777777" w:rsidR="00EC41B8" w:rsidRDefault="00EC41B8" w:rsidP="00EC41B8">
      <w:pPr>
        <w:spacing w:line="360" w:lineRule="auto"/>
        <w:rPr>
          <w:rFonts w:ascii="Arial" w:hAnsi="Arial" w:cs="Arial"/>
        </w:rPr>
      </w:pPr>
    </w:p>
    <w:p w14:paraId="7BA183D9" w14:textId="37631147" w:rsidR="00EC41B8" w:rsidRPr="00EC41B8" w:rsidRDefault="00EC41B8" w:rsidP="00EC41B8">
      <w:pPr>
        <w:spacing w:line="360" w:lineRule="auto"/>
        <w:rPr>
          <w:rFonts w:ascii="Arial" w:hAnsi="Arial" w:cs="Arial"/>
        </w:rPr>
      </w:pPr>
      <w:r w:rsidRPr="000938F5">
        <w:rPr>
          <w:rFonts w:ascii="Arial" w:hAnsi="Arial" w:cs="Arial"/>
        </w:rPr>
        <w:t>All incidents and intervention relating to unwanted and challenging behaviour by children should be clearly and appropriately logged.</w:t>
      </w:r>
    </w:p>
    <w:p w14:paraId="7E4C0B53" w14:textId="77777777" w:rsidR="00EC41B8" w:rsidRPr="0052292C" w:rsidRDefault="00EC41B8" w:rsidP="00EC41B8">
      <w:pPr>
        <w:spacing w:line="360" w:lineRule="auto"/>
        <w:rPr>
          <w:rFonts w:ascii="Arial" w:hAnsi="Arial" w:cs="Arial"/>
          <w:b/>
        </w:rPr>
      </w:pPr>
      <w:r w:rsidRPr="0052292C">
        <w:rPr>
          <w:rFonts w:ascii="Arial" w:hAnsi="Arial" w:cs="Arial"/>
          <w:b/>
        </w:rPr>
        <w:t xml:space="preserve">Step 3 </w:t>
      </w:r>
    </w:p>
    <w:p w14:paraId="465B6ADC" w14:textId="77777777" w:rsidR="00EC41B8" w:rsidRPr="0052292C" w:rsidRDefault="00EC41B8" w:rsidP="00EC41B8">
      <w:pPr>
        <w:numPr>
          <w:ilvl w:val="0"/>
          <w:numId w:val="5"/>
        </w:numPr>
        <w:spacing w:after="0" w:line="360" w:lineRule="auto"/>
        <w:rPr>
          <w:rFonts w:ascii="Arial" w:hAnsi="Arial" w:cs="Arial"/>
        </w:rPr>
      </w:pPr>
      <w:r w:rsidRPr="0052292C">
        <w:rPr>
          <w:rFonts w:ascii="Arial" w:hAnsi="Arial" w:cs="Arial"/>
        </w:rPr>
        <w:t>If</w:t>
      </w:r>
      <w:r>
        <w:rPr>
          <w:rFonts w:ascii="Arial" w:hAnsi="Arial" w:cs="Arial"/>
        </w:rPr>
        <w:t>,</w:t>
      </w:r>
      <w:r w:rsidRPr="0052292C">
        <w:rPr>
          <w:rFonts w:ascii="Arial" w:hAnsi="Arial" w:cs="Arial"/>
        </w:rPr>
        <w:t xml:space="preserve"> despite applying the initial intervention and focused intervention approaches</w:t>
      </w:r>
      <w:r>
        <w:rPr>
          <w:rFonts w:ascii="Arial" w:hAnsi="Arial" w:cs="Arial"/>
        </w:rPr>
        <w:t>,</w:t>
      </w:r>
      <w:r w:rsidRPr="0052292C">
        <w:rPr>
          <w:rFonts w:ascii="Arial" w:hAnsi="Arial" w:cs="Arial"/>
        </w:rPr>
        <w:t xml:space="preserve"> the behaviour continues to occur and/or is of significant concern</w:t>
      </w:r>
      <w:r>
        <w:rPr>
          <w:rFonts w:ascii="Arial" w:hAnsi="Arial" w:cs="Arial"/>
        </w:rPr>
        <w:t>,</w:t>
      </w:r>
      <w:r w:rsidRPr="0052292C">
        <w:rPr>
          <w:rFonts w:ascii="Arial" w:hAnsi="Arial" w:cs="Arial"/>
        </w:rPr>
        <w:t xml:space="preserve"> then the behaviour coordinator and SENCO </w:t>
      </w:r>
      <w:r>
        <w:rPr>
          <w:rFonts w:ascii="Arial" w:hAnsi="Arial" w:cs="Arial"/>
        </w:rPr>
        <w:t>will invite the parent</w:t>
      </w:r>
      <w:r w:rsidRPr="0052292C">
        <w:rPr>
          <w:rFonts w:ascii="Arial" w:hAnsi="Arial" w:cs="Arial"/>
        </w:rPr>
        <w:t xml:space="preserve">s to a meeting to discuss external referral and next steps for supporting the child in the setting. </w:t>
      </w:r>
    </w:p>
    <w:p w14:paraId="3C1F4F91" w14:textId="77777777" w:rsidR="00EC41B8" w:rsidRPr="00F95FB7" w:rsidRDefault="00EC41B8" w:rsidP="00EC41B8">
      <w:pPr>
        <w:numPr>
          <w:ilvl w:val="0"/>
          <w:numId w:val="5"/>
        </w:numPr>
        <w:spacing w:after="0" w:line="360" w:lineRule="auto"/>
        <w:rPr>
          <w:rFonts w:ascii="Arial" w:hAnsi="Arial" w:cs="Arial"/>
        </w:rPr>
      </w:pPr>
      <w:r w:rsidRPr="00673BB2">
        <w:rPr>
          <w:rFonts w:ascii="Arial" w:hAnsi="Arial" w:cs="Arial"/>
        </w:rPr>
        <w:t>It may be agreed that the Common Assessment Framework (CAF)</w:t>
      </w:r>
      <w:r w:rsidRPr="004A6A61">
        <w:rPr>
          <w:rFonts w:ascii="Arial" w:hAnsi="Arial" w:cs="Arial"/>
        </w:rPr>
        <w:t xml:space="preserve"> or Early Help process should begin and that specialist help be sought for the child  – this support may address either developmental or welfare needs. </w:t>
      </w:r>
    </w:p>
    <w:p w14:paraId="183C38C2" w14:textId="77777777" w:rsidR="00EC41B8" w:rsidRPr="0061277A" w:rsidRDefault="00EC41B8" w:rsidP="00EC41B8">
      <w:pPr>
        <w:numPr>
          <w:ilvl w:val="0"/>
          <w:numId w:val="5"/>
        </w:numPr>
        <w:spacing w:after="0" w:line="360" w:lineRule="auto"/>
        <w:rPr>
          <w:rFonts w:ascii="Arial" w:hAnsi="Arial" w:cs="Arial"/>
        </w:rPr>
      </w:pPr>
      <w:r w:rsidRPr="004A6A61">
        <w:rPr>
          <w:rFonts w:ascii="Arial" w:hAnsi="Arial" w:cs="Arial"/>
        </w:rPr>
        <w:t xml:space="preserve">If the child’s behaviour is part of a range of welfare concerns that also include a concern that the child may be suffering or likely to suffer significant harm, follow the Safeguarding and Children and Child Protection Policy (1.2). </w:t>
      </w:r>
      <w:r>
        <w:rPr>
          <w:rFonts w:ascii="Arial" w:hAnsi="Arial" w:cs="Arial"/>
        </w:rPr>
        <w:t xml:space="preserve">It may also </w:t>
      </w:r>
      <w:r w:rsidRPr="00673BB2">
        <w:rPr>
          <w:rFonts w:ascii="Arial" w:hAnsi="Arial" w:cs="Arial"/>
        </w:rPr>
        <w:t xml:space="preserve">be agreed that the child should be referred for an Education, Health and Care assessment. </w:t>
      </w:r>
      <w:r w:rsidRPr="004A6A61">
        <w:rPr>
          <w:rFonts w:ascii="Arial" w:hAnsi="Arial" w:cs="Arial"/>
        </w:rPr>
        <w:t xml:space="preserve">(See Supporting Children with SEN policy 9.2) </w:t>
      </w:r>
    </w:p>
    <w:p w14:paraId="595A1E1A" w14:textId="77777777" w:rsidR="00EC41B8" w:rsidRPr="0052292C" w:rsidRDefault="00EC41B8" w:rsidP="00EC41B8">
      <w:pPr>
        <w:numPr>
          <w:ilvl w:val="0"/>
          <w:numId w:val="5"/>
        </w:numPr>
        <w:spacing w:after="0" w:line="360" w:lineRule="auto"/>
        <w:rPr>
          <w:rFonts w:ascii="Arial" w:hAnsi="Arial" w:cs="Arial"/>
        </w:rPr>
      </w:pPr>
      <w:r w:rsidRPr="0052292C">
        <w:rPr>
          <w:rFonts w:ascii="Arial" w:hAnsi="Arial" w:cs="Arial"/>
        </w:rPr>
        <w:t>Advice provided by external agencies should be incorporated into th</w:t>
      </w:r>
      <w:r>
        <w:rPr>
          <w:rFonts w:ascii="Arial" w:hAnsi="Arial" w:cs="Arial"/>
        </w:rPr>
        <w:t>e child’s action plan and regular multi-</w:t>
      </w:r>
      <w:r w:rsidRPr="0052292C">
        <w:rPr>
          <w:rFonts w:ascii="Arial" w:hAnsi="Arial" w:cs="Arial"/>
        </w:rPr>
        <w:t>disciplinary meetings held to review the child’s progress.</w:t>
      </w:r>
    </w:p>
    <w:p w14:paraId="7141AB0D" w14:textId="77777777" w:rsidR="00EC41B8" w:rsidRPr="0061277A" w:rsidRDefault="00EC41B8" w:rsidP="00EC41B8">
      <w:pPr>
        <w:spacing w:line="360" w:lineRule="auto"/>
        <w:rPr>
          <w:rFonts w:ascii="Arial" w:hAnsi="Arial" w:cs="Arial"/>
          <w:b/>
          <w:bCs/>
          <w:i/>
        </w:rPr>
      </w:pPr>
    </w:p>
    <w:p w14:paraId="7F4C093B" w14:textId="77777777" w:rsidR="00EC41B8" w:rsidRPr="0061277A" w:rsidRDefault="00EC41B8" w:rsidP="00EC41B8">
      <w:pPr>
        <w:spacing w:line="360" w:lineRule="auto"/>
        <w:rPr>
          <w:rFonts w:ascii="Arial" w:hAnsi="Arial" w:cs="Arial"/>
          <w:b/>
          <w:bCs/>
          <w:i/>
        </w:rPr>
      </w:pPr>
      <w:r w:rsidRPr="0061277A">
        <w:rPr>
          <w:rFonts w:ascii="Arial" w:hAnsi="Arial" w:cs="Arial"/>
          <w:b/>
          <w:bCs/>
          <w:i/>
        </w:rPr>
        <w:t>Initial intervention approach</w:t>
      </w:r>
    </w:p>
    <w:p w14:paraId="230B11D9" w14:textId="77777777" w:rsidR="00EC41B8" w:rsidRDefault="00EC41B8" w:rsidP="00EC41B8">
      <w:pPr>
        <w:numPr>
          <w:ilvl w:val="0"/>
          <w:numId w:val="1"/>
        </w:numPr>
        <w:spacing w:after="0" w:line="360" w:lineRule="auto"/>
        <w:rPr>
          <w:rFonts w:ascii="Arial" w:hAnsi="Arial" w:cs="Arial"/>
          <w:bCs/>
        </w:rPr>
      </w:pPr>
      <w:r>
        <w:rPr>
          <w:rFonts w:ascii="Arial" w:hAnsi="Arial" w:cs="Arial"/>
          <w:bCs/>
        </w:rPr>
        <w:t>We</w:t>
      </w:r>
      <w:r w:rsidRPr="0090526B">
        <w:rPr>
          <w:rFonts w:ascii="Arial" w:hAnsi="Arial" w:cs="Arial"/>
          <w:bCs/>
        </w:rPr>
        <w:t xml:space="preserve"> use an initial problem solving intervention for all situations in which a child or children are distressed o</w:t>
      </w:r>
      <w:r>
        <w:rPr>
          <w:rFonts w:ascii="Arial" w:hAnsi="Arial" w:cs="Arial"/>
          <w:bCs/>
        </w:rPr>
        <w:t>r</w:t>
      </w:r>
      <w:r w:rsidRPr="0090526B">
        <w:rPr>
          <w:rFonts w:ascii="Arial" w:hAnsi="Arial" w:cs="Arial"/>
          <w:bCs/>
        </w:rPr>
        <w:t xml:space="preserve"> in conflict. </w:t>
      </w:r>
      <w:r>
        <w:rPr>
          <w:rFonts w:ascii="Arial" w:hAnsi="Arial" w:cs="Arial"/>
          <w:bCs/>
        </w:rPr>
        <w:t>A</w:t>
      </w:r>
      <w:r w:rsidRPr="0090526B">
        <w:rPr>
          <w:rFonts w:ascii="Arial" w:hAnsi="Arial" w:cs="Arial"/>
          <w:bCs/>
        </w:rPr>
        <w:t>ll staff use this intervention consistently.</w:t>
      </w:r>
    </w:p>
    <w:p w14:paraId="7AB87D95" w14:textId="77777777" w:rsidR="00EC41B8" w:rsidRDefault="00EC41B8" w:rsidP="00EC41B8">
      <w:pPr>
        <w:numPr>
          <w:ilvl w:val="0"/>
          <w:numId w:val="1"/>
        </w:numPr>
        <w:spacing w:after="0" w:line="360" w:lineRule="auto"/>
        <w:rPr>
          <w:rFonts w:ascii="Arial" w:hAnsi="Arial" w:cs="Arial"/>
          <w:bCs/>
        </w:rPr>
      </w:pPr>
      <w:r w:rsidRPr="0090526B">
        <w:rPr>
          <w:rFonts w:ascii="Arial" w:hAnsi="Arial" w:cs="Arial"/>
          <w:bCs/>
        </w:rPr>
        <w:lastRenderedPageBreak/>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14:paraId="12B6AF79" w14:textId="77777777" w:rsidR="00EC41B8" w:rsidRPr="0052292C" w:rsidRDefault="00EC41B8" w:rsidP="00EC41B8">
      <w:pPr>
        <w:numPr>
          <w:ilvl w:val="0"/>
          <w:numId w:val="1"/>
        </w:numPr>
        <w:spacing w:after="0" w:line="360" w:lineRule="auto"/>
        <w:rPr>
          <w:rFonts w:ascii="Arial" w:hAnsi="Arial" w:cs="Arial"/>
        </w:rPr>
      </w:pPr>
      <w:r w:rsidRPr="0052292C">
        <w:rPr>
          <w:rFonts w:ascii="Arial" w:hAnsi="Arial" w:cs="Arial"/>
          <w:bCs/>
        </w:rPr>
        <w:t>High Scope’s Conflict Resolution process provides this type of approach but equally any other similar method would be suitable. Periodically the effectiveness of the approach will be checked.</w:t>
      </w:r>
      <w:r w:rsidRPr="0052292C">
        <w:rPr>
          <w:rFonts w:ascii="Arial" w:hAnsi="Arial" w:cs="Arial"/>
          <w:bCs/>
        </w:rPr>
        <w:br/>
      </w:r>
    </w:p>
    <w:p w14:paraId="05766FA1" w14:textId="77777777" w:rsidR="00EC41B8" w:rsidRPr="0061277A" w:rsidRDefault="00EC41B8" w:rsidP="00EC41B8">
      <w:pPr>
        <w:spacing w:line="360" w:lineRule="auto"/>
        <w:rPr>
          <w:rFonts w:ascii="Arial" w:hAnsi="Arial" w:cs="Arial"/>
          <w:b/>
          <w:i/>
        </w:rPr>
      </w:pPr>
      <w:r w:rsidRPr="0061277A">
        <w:rPr>
          <w:rFonts w:ascii="Arial" w:hAnsi="Arial" w:cs="Arial"/>
          <w:b/>
          <w:i/>
        </w:rPr>
        <w:t>Focused intervention approach</w:t>
      </w:r>
    </w:p>
    <w:p w14:paraId="2BA52F95" w14:textId="77777777" w:rsidR="00EC41B8" w:rsidRDefault="00EC41B8" w:rsidP="00EC41B8">
      <w:pPr>
        <w:numPr>
          <w:ilvl w:val="0"/>
          <w:numId w:val="3"/>
        </w:numPr>
        <w:spacing w:after="0" w:line="360" w:lineRule="auto"/>
        <w:rPr>
          <w:rFonts w:ascii="Arial" w:hAnsi="Arial" w:cs="Arial"/>
        </w:rPr>
      </w:pPr>
      <w:r w:rsidRPr="0052292C">
        <w:rPr>
          <w:rFonts w:ascii="Arial" w:hAnsi="Arial" w:cs="Arial"/>
        </w:rPr>
        <w:t>The reasons for some types of behaviour are not always apparent</w:t>
      </w:r>
      <w:r>
        <w:rPr>
          <w:rFonts w:ascii="Arial" w:hAnsi="Arial" w:cs="Arial"/>
        </w:rPr>
        <w:t>,</w:t>
      </w:r>
      <w:r w:rsidRPr="0052292C">
        <w:rPr>
          <w:rFonts w:ascii="Arial" w:hAnsi="Arial" w:cs="Arial"/>
        </w:rPr>
        <w:t xml:space="preserve"> despite the knowledge and input from key staff and parents.</w:t>
      </w:r>
    </w:p>
    <w:p w14:paraId="7B1F3487" w14:textId="77777777" w:rsidR="00EC41B8" w:rsidRDefault="00EC41B8" w:rsidP="00EC41B8">
      <w:pPr>
        <w:numPr>
          <w:ilvl w:val="0"/>
          <w:numId w:val="3"/>
        </w:numPr>
        <w:spacing w:after="0" w:line="360" w:lineRule="auto"/>
        <w:rPr>
          <w:rFonts w:ascii="Arial" w:hAnsi="Arial" w:cs="Arial"/>
        </w:rPr>
      </w:pPr>
      <w:r>
        <w:rPr>
          <w:rFonts w:ascii="Arial" w:hAnsi="Arial" w:cs="Arial"/>
        </w:rPr>
        <w:t>Where we have</w:t>
      </w:r>
      <w:r w:rsidRPr="0052292C">
        <w:rPr>
          <w:rFonts w:ascii="Arial" w:hAnsi="Arial" w:cs="Arial"/>
        </w:rPr>
        <w:t xml:space="preserve"> considered all possible reasons</w:t>
      </w:r>
      <w:r>
        <w:rPr>
          <w:rFonts w:ascii="Arial" w:hAnsi="Arial" w:cs="Arial"/>
        </w:rPr>
        <w:t>,</w:t>
      </w:r>
      <w:r w:rsidRPr="0052292C">
        <w:rPr>
          <w:rFonts w:ascii="Arial" w:hAnsi="Arial" w:cs="Arial"/>
        </w:rPr>
        <w:t xml:space="preserve"> then a focused intervention approach should then be applied.</w:t>
      </w:r>
    </w:p>
    <w:p w14:paraId="772F113B" w14:textId="77777777" w:rsidR="00EC41B8" w:rsidRDefault="00EC41B8" w:rsidP="00EC41B8">
      <w:pPr>
        <w:numPr>
          <w:ilvl w:val="0"/>
          <w:numId w:val="3"/>
        </w:numPr>
        <w:spacing w:after="0" w:line="360" w:lineRule="auto"/>
        <w:rPr>
          <w:rFonts w:ascii="Arial" w:hAnsi="Arial" w:cs="Arial"/>
        </w:rPr>
      </w:pPr>
      <w:r w:rsidRPr="0052292C">
        <w:rPr>
          <w:rFonts w:ascii="Arial" w:hAnsi="Arial" w:cs="Arial"/>
        </w:rPr>
        <w:t xml:space="preserve">This approach allows </w:t>
      </w:r>
      <w:r>
        <w:rPr>
          <w:rFonts w:ascii="Arial" w:hAnsi="Arial" w:cs="Arial"/>
        </w:rPr>
        <w:t>[</w:t>
      </w:r>
      <w:r w:rsidRPr="0052292C">
        <w:rPr>
          <w:rFonts w:ascii="Arial" w:hAnsi="Arial" w:cs="Arial"/>
        </w:rPr>
        <w:t>the key person and behaviour coordinator</w:t>
      </w:r>
      <w:r>
        <w:rPr>
          <w:rFonts w:ascii="Arial" w:hAnsi="Arial" w:cs="Arial"/>
        </w:rPr>
        <w:t>]</w:t>
      </w:r>
      <w:r w:rsidRPr="0052292C">
        <w:rPr>
          <w:rFonts w:ascii="Arial" w:hAnsi="Arial" w:cs="Arial"/>
        </w:rPr>
        <w:t xml:space="preserve"> to observe, reflect, and identify causes and functions of unwanted behaviour in the wider context of other </w:t>
      </w:r>
      <w:r>
        <w:rPr>
          <w:rFonts w:ascii="Arial" w:hAnsi="Arial" w:cs="Arial"/>
        </w:rPr>
        <w:t xml:space="preserve">known </w:t>
      </w:r>
      <w:r w:rsidRPr="0052292C">
        <w:rPr>
          <w:rFonts w:ascii="Arial" w:hAnsi="Arial" w:cs="Arial"/>
        </w:rPr>
        <w:t>influences on the child.</w:t>
      </w:r>
    </w:p>
    <w:p w14:paraId="63B4FDBE" w14:textId="77777777" w:rsidR="00EC41B8" w:rsidRDefault="00EC41B8" w:rsidP="00EC41B8">
      <w:pPr>
        <w:numPr>
          <w:ilvl w:val="0"/>
          <w:numId w:val="3"/>
        </w:numPr>
        <w:spacing w:after="0" w:line="360" w:lineRule="auto"/>
        <w:rPr>
          <w:rFonts w:ascii="Arial" w:hAnsi="Arial" w:cs="Arial"/>
        </w:rPr>
      </w:pPr>
      <w:r>
        <w:rPr>
          <w:rFonts w:ascii="Arial" w:hAnsi="Arial" w:cs="Arial"/>
        </w:rPr>
        <w:t>We follow</w:t>
      </w:r>
      <w:r w:rsidRPr="0052292C">
        <w:rPr>
          <w:rFonts w:ascii="Arial" w:hAnsi="Arial" w:cs="Arial"/>
        </w:rPr>
        <w:t xml:space="preserve">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w:t>
      </w:r>
      <w:r>
        <w:rPr>
          <w:rFonts w:ascii="Arial" w:hAnsi="Arial" w:cs="Arial"/>
        </w:rPr>
        <w:t>,</w:t>
      </w:r>
      <w:r w:rsidRPr="0052292C">
        <w:rPr>
          <w:rFonts w:ascii="Arial" w:hAnsi="Arial" w:cs="Arial"/>
        </w:rPr>
        <w:t xml:space="preserve"> the focused intervention should help determine the cause (e.g. ownership of a toy or fear of a situation) and function of the behaviour (to obtain the toy or avoid a situation) and suitable support </w:t>
      </w:r>
      <w:r>
        <w:rPr>
          <w:rFonts w:ascii="Arial" w:hAnsi="Arial" w:cs="Arial"/>
        </w:rPr>
        <w:t xml:space="preserve">will be </w:t>
      </w:r>
      <w:r w:rsidRPr="0052292C">
        <w:rPr>
          <w:rFonts w:ascii="Arial" w:hAnsi="Arial" w:cs="Arial"/>
        </w:rPr>
        <w:t>applied.</w:t>
      </w:r>
    </w:p>
    <w:p w14:paraId="31773EDC" w14:textId="77777777" w:rsidR="00EC41B8" w:rsidRDefault="00EC41B8" w:rsidP="00EC41B8">
      <w:pPr>
        <w:spacing w:line="360" w:lineRule="auto"/>
        <w:rPr>
          <w:rFonts w:ascii="Arial" w:hAnsi="Arial" w:cs="Arial"/>
          <w:i/>
        </w:rPr>
      </w:pPr>
    </w:p>
    <w:p w14:paraId="46B359C9" w14:textId="77777777" w:rsidR="00EC41B8" w:rsidRDefault="00EC41B8" w:rsidP="00EC41B8">
      <w:pPr>
        <w:spacing w:line="360" w:lineRule="auto"/>
        <w:rPr>
          <w:rFonts w:ascii="Arial" w:hAnsi="Arial" w:cs="Arial"/>
          <w:i/>
        </w:rPr>
      </w:pPr>
    </w:p>
    <w:p w14:paraId="69884205" w14:textId="77777777" w:rsidR="00EC41B8" w:rsidRDefault="00EC41B8" w:rsidP="00EC41B8">
      <w:pPr>
        <w:spacing w:line="360" w:lineRule="auto"/>
        <w:rPr>
          <w:rFonts w:ascii="Arial" w:hAnsi="Arial" w:cs="Arial"/>
          <w:i/>
        </w:rPr>
      </w:pPr>
    </w:p>
    <w:p w14:paraId="2B599707" w14:textId="77777777" w:rsidR="00EC41B8" w:rsidRDefault="00EC41B8" w:rsidP="00EC41B8">
      <w:pPr>
        <w:spacing w:line="360" w:lineRule="auto"/>
        <w:rPr>
          <w:rFonts w:ascii="Arial" w:hAnsi="Arial" w:cs="Arial"/>
          <w:i/>
        </w:rPr>
      </w:pPr>
    </w:p>
    <w:p w14:paraId="2703BFE3" w14:textId="77777777" w:rsidR="00EC41B8" w:rsidRDefault="00EC41B8" w:rsidP="00EC41B8">
      <w:pPr>
        <w:spacing w:line="360" w:lineRule="auto"/>
        <w:rPr>
          <w:rFonts w:ascii="Arial" w:hAnsi="Arial" w:cs="Arial"/>
          <w:b/>
          <w:i/>
        </w:rPr>
      </w:pPr>
      <w:r w:rsidRPr="0061277A">
        <w:rPr>
          <w:rFonts w:ascii="Arial" w:hAnsi="Arial" w:cs="Arial"/>
          <w:b/>
          <w:i/>
        </w:rPr>
        <w:t xml:space="preserve">Use of rewards and sanctions </w:t>
      </w:r>
    </w:p>
    <w:p w14:paraId="55E520DC" w14:textId="77777777" w:rsidR="00EC41B8" w:rsidRPr="0061277A" w:rsidRDefault="00EC41B8" w:rsidP="00EC41B8">
      <w:pPr>
        <w:spacing w:line="360" w:lineRule="auto"/>
        <w:rPr>
          <w:rFonts w:ascii="Arial" w:hAnsi="Arial" w:cs="Arial"/>
          <w:b/>
          <w:i/>
        </w:rPr>
      </w:pPr>
    </w:p>
    <w:p w14:paraId="522A7701" w14:textId="77777777" w:rsidR="00EC41B8" w:rsidRDefault="00EC41B8" w:rsidP="00EC41B8">
      <w:pPr>
        <w:numPr>
          <w:ilvl w:val="0"/>
          <w:numId w:val="6"/>
        </w:numPr>
        <w:spacing w:after="0" w:line="360" w:lineRule="auto"/>
        <w:rPr>
          <w:rFonts w:ascii="Arial" w:hAnsi="Arial" w:cs="Arial"/>
        </w:rPr>
      </w:pPr>
      <w:r w:rsidRPr="0052292C">
        <w:rPr>
          <w:rFonts w:ascii="Arial" w:hAnsi="Arial" w:cs="Arial"/>
        </w:rPr>
        <w:t>All children need consistent messages, clear boundaries and guidance to intrinsically manage their behaviour throu</w:t>
      </w:r>
      <w:r>
        <w:rPr>
          <w:rFonts w:ascii="Arial" w:hAnsi="Arial" w:cs="Arial"/>
        </w:rPr>
        <w:t>gh self-reflection and control.</w:t>
      </w:r>
    </w:p>
    <w:p w14:paraId="42244E76" w14:textId="77777777" w:rsidR="00EC41B8" w:rsidRPr="00F95FB7" w:rsidRDefault="00EC41B8" w:rsidP="00EC41B8">
      <w:pPr>
        <w:numPr>
          <w:ilvl w:val="0"/>
          <w:numId w:val="6"/>
        </w:numPr>
        <w:spacing w:after="0" w:line="360" w:lineRule="auto"/>
        <w:rPr>
          <w:rFonts w:ascii="Arial" w:hAnsi="Arial" w:cs="Arial"/>
        </w:rPr>
      </w:pPr>
      <w:r w:rsidRPr="00424137">
        <w:rPr>
          <w:rFonts w:ascii="Arial" w:hAnsi="Arial" w:cs="Arial"/>
        </w:rPr>
        <w:t>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in order to obtain a reward (or for fear of a sanction). If used</w:t>
      </w:r>
      <w:r>
        <w:rPr>
          <w:rFonts w:ascii="Arial" w:hAnsi="Arial" w:cs="Arial"/>
        </w:rPr>
        <w:t>,</w:t>
      </w:r>
      <w:r w:rsidRPr="00424137">
        <w:rPr>
          <w:rFonts w:ascii="Arial" w:hAnsi="Arial" w:cs="Arial"/>
        </w:rPr>
        <w:t xml:space="preserve"> then the type of rewards and their functions must be carefully considered before applying.</w:t>
      </w:r>
    </w:p>
    <w:p w14:paraId="05E2CA54" w14:textId="77777777" w:rsidR="00EC41B8" w:rsidRPr="0052292C" w:rsidRDefault="00EC41B8" w:rsidP="00EC41B8">
      <w:pPr>
        <w:numPr>
          <w:ilvl w:val="0"/>
          <w:numId w:val="6"/>
        </w:numPr>
        <w:spacing w:after="0" w:line="360" w:lineRule="auto"/>
        <w:rPr>
          <w:rFonts w:ascii="Arial" w:hAnsi="Arial" w:cs="Arial"/>
        </w:rPr>
      </w:pPr>
      <w:r w:rsidRPr="0052292C">
        <w:rPr>
          <w:rFonts w:ascii="Arial" w:hAnsi="Arial" w:cs="Arial"/>
        </w:rPr>
        <w:t xml:space="preserve">Children </w:t>
      </w:r>
      <w:r>
        <w:rPr>
          <w:rFonts w:ascii="Arial" w:hAnsi="Arial" w:cs="Arial"/>
        </w:rPr>
        <w:t>should</w:t>
      </w:r>
      <w:r w:rsidRPr="0052292C">
        <w:rPr>
          <w:rFonts w:ascii="Arial" w:hAnsi="Arial" w:cs="Arial"/>
        </w:rPr>
        <w:t xml:space="preserve"> never be labelled, criticised, humiliated, punished, shouted at or isolated by removing them from the group and left alone in ‘time out’ or on a ‘naughty chair’. However, if necessary, children can be accompanied and removed from the group in order to calm down and if appropriate helped to reflect on what has happened.</w:t>
      </w:r>
    </w:p>
    <w:p w14:paraId="6878BA9A" w14:textId="77777777" w:rsidR="00EC41B8" w:rsidRDefault="00EC41B8" w:rsidP="00EC41B8">
      <w:pPr>
        <w:spacing w:line="360" w:lineRule="auto"/>
        <w:ind w:firstLine="360"/>
        <w:rPr>
          <w:rFonts w:ascii="Arial" w:hAnsi="Arial" w:cs="Arial"/>
          <w:b/>
          <w:i/>
        </w:rPr>
      </w:pPr>
    </w:p>
    <w:p w14:paraId="3F852F88" w14:textId="77777777" w:rsidR="00EC41B8" w:rsidRDefault="00EC41B8" w:rsidP="00EC41B8">
      <w:pPr>
        <w:spacing w:line="360" w:lineRule="auto"/>
        <w:ind w:firstLine="360"/>
        <w:rPr>
          <w:rFonts w:ascii="Arial" w:hAnsi="Arial" w:cs="Arial"/>
          <w:b/>
          <w:i/>
        </w:rPr>
      </w:pPr>
    </w:p>
    <w:p w14:paraId="2860A1DF" w14:textId="77777777" w:rsidR="00EC41B8" w:rsidRDefault="00EC41B8" w:rsidP="00EC41B8">
      <w:pPr>
        <w:spacing w:line="360" w:lineRule="auto"/>
        <w:ind w:firstLine="360"/>
        <w:rPr>
          <w:rFonts w:ascii="Arial" w:hAnsi="Arial" w:cs="Arial"/>
          <w:b/>
          <w:i/>
        </w:rPr>
      </w:pPr>
    </w:p>
    <w:p w14:paraId="013D2BFA" w14:textId="77777777" w:rsidR="00EC41B8" w:rsidRDefault="00EC41B8" w:rsidP="00EC41B8">
      <w:pPr>
        <w:spacing w:line="360" w:lineRule="auto"/>
        <w:ind w:firstLine="360"/>
        <w:rPr>
          <w:rFonts w:ascii="Arial" w:hAnsi="Arial" w:cs="Arial"/>
          <w:b/>
          <w:i/>
        </w:rPr>
      </w:pPr>
    </w:p>
    <w:p w14:paraId="257B7879" w14:textId="77777777" w:rsidR="00EC41B8" w:rsidRDefault="00EC41B8" w:rsidP="00EC41B8">
      <w:pPr>
        <w:spacing w:line="360" w:lineRule="auto"/>
        <w:ind w:firstLine="360"/>
        <w:rPr>
          <w:rFonts w:ascii="Arial" w:hAnsi="Arial" w:cs="Arial"/>
          <w:b/>
          <w:i/>
        </w:rPr>
      </w:pPr>
    </w:p>
    <w:p w14:paraId="2AFA2913" w14:textId="77777777" w:rsidR="00EC41B8" w:rsidRDefault="00EC41B8" w:rsidP="00EC41B8">
      <w:pPr>
        <w:spacing w:line="360" w:lineRule="auto"/>
        <w:ind w:firstLine="360"/>
        <w:rPr>
          <w:rFonts w:ascii="Arial" w:hAnsi="Arial" w:cs="Arial"/>
          <w:b/>
          <w:i/>
        </w:rPr>
      </w:pPr>
    </w:p>
    <w:p w14:paraId="7A9B87B9" w14:textId="77777777" w:rsidR="00EC41B8" w:rsidRPr="0061277A" w:rsidRDefault="00EC41B8" w:rsidP="00EC41B8">
      <w:pPr>
        <w:spacing w:line="360" w:lineRule="auto"/>
        <w:ind w:firstLine="360"/>
        <w:rPr>
          <w:rFonts w:ascii="Arial" w:hAnsi="Arial" w:cs="Arial"/>
          <w:b/>
          <w:i/>
        </w:rPr>
      </w:pPr>
      <w:r w:rsidRPr="0061277A">
        <w:rPr>
          <w:rFonts w:ascii="Arial" w:hAnsi="Arial" w:cs="Arial"/>
          <w:b/>
          <w:i/>
        </w:rPr>
        <w:t>Use of physical intervention</w:t>
      </w:r>
    </w:p>
    <w:p w14:paraId="3BB2C5FC" w14:textId="77777777" w:rsidR="00EC41B8" w:rsidRPr="0052292C" w:rsidRDefault="00EC41B8" w:rsidP="00EC41B8">
      <w:pPr>
        <w:numPr>
          <w:ilvl w:val="0"/>
          <w:numId w:val="7"/>
        </w:numPr>
        <w:spacing w:after="0" w:line="360" w:lineRule="auto"/>
        <w:rPr>
          <w:rFonts w:ascii="Arial" w:hAnsi="Arial" w:cs="Arial"/>
        </w:rPr>
      </w:pPr>
      <w:r w:rsidRPr="0052292C">
        <w:rPr>
          <w:rFonts w:ascii="Arial" w:hAnsi="Arial" w:cs="Arial"/>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54621F19" w14:textId="77777777" w:rsidR="00EC41B8" w:rsidRPr="0052292C" w:rsidRDefault="00EC41B8" w:rsidP="00EC41B8">
      <w:pPr>
        <w:numPr>
          <w:ilvl w:val="0"/>
          <w:numId w:val="7"/>
        </w:numPr>
        <w:spacing w:after="0" w:line="360" w:lineRule="auto"/>
        <w:rPr>
          <w:rFonts w:ascii="Arial" w:hAnsi="Arial" w:cs="Arial"/>
        </w:rPr>
      </w:pPr>
      <w:r w:rsidRPr="0052292C">
        <w:rPr>
          <w:rFonts w:ascii="Arial" w:hAnsi="Arial" w:cs="Arial"/>
        </w:rPr>
        <w:t xml:space="preserve">Staff should not use physical intervention – or the threat of physical intervention, to manage a child’s behaviour unless it is necessary to use </w:t>
      </w:r>
      <w:r>
        <w:rPr>
          <w:rFonts w:ascii="Arial" w:hAnsi="Arial" w:cs="Arial"/>
        </w:rPr>
        <w:t>‘</w:t>
      </w:r>
      <w:r w:rsidRPr="0052292C">
        <w:rPr>
          <w:rFonts w:ascii="Arial" w:hAnsi="Arial" w:cs="Arial"/>
        </w:rPr>
        <w:t>reasonable force in order to prevent children from injuring themselves or others or damage property</w:t>
      </w:r>
      <w:r>
        <w:rPr>
          <w:rFonts w:ascii="Arial" w:hAnsi="Arial" w:cs="Arial"/>
        </w:rPr>
        <w:t xml:space="preserve"> ‘</w:t>
      </w:r>
      <w:r w:rsidRPr="0052292C">
        <w:rPr>
          <w:rFonts w:ascii="Arial" w:hAnsi="Arial" w:cs="Arial"/>
        </w:rPr>
        <w:t>(EYFS).</w:t>
      </w:r>
      <w:r>
        <w:rPr>
          <w:rFonts w:ascii="Arial" w:hAnsi="Arial" w:cs="Arial"/>
        </w:rPr>
        <w:t>’</w:t>
      </w:r>
    </w:p>
    <w:p w14:paraId="534FF805" w14:textId="77777777" w:rsidR="00EC41B8" w:rsidRDefault="00EC41B8" w:rsidP="00EC41B8">
      <w:pPr>
        <w:numPr>
          <w:ilvl w:val="0"/>
          <w:numId w:val="7"/>
        </w:numPr>
        <w:spacing w:after="0" w:line="360" w:lineRule="auto"/>
        <w:rPr>
          <w:rFonts w:ascii="Arial" w:hAnsi="Arial" w:cs="Arial"/>
        </w:rPr>
      </w:pPr>
      <w:r w:rsidRPr="0052292C">
        <w:rPr>
          <w:rFonts w:ascii="Arial" w:hAnsi="Arial" w:cs="Arial"/>
        </w:rPr>
        <w:t xml:space="preserve">If </w:t>
      </w:r>
      <w:r>
        <w:rPr>
          <w:rFonts w:ascii="Arial" w:hAnsi="Arial" w:cs="Arial"/>
        </w:rPr>
        <w:t>‘</w:t>
      </w:r>
      <w:r w:rsidRPr="0052292C">
        <w:rPr>
          <w:rFonts w:ascii="Arial" w:hAnsi="Arial" w:cs="Arial"/>
        </w:rPr>
        <w:t>reasonable force</w:t>
      </w:r>
      <w:r>
        <w:rPr>
          <w:rFonts w:ascii="Arial" w:hAnsi="Arial" w:cs="Arial"/>
        </w:rPr>
        <w:t>’</w:t>
      </w:r>
      <w:r w:rsidRPr="0052292C">
        <w:rPr>
          <w:rFonts w:ascii="Arial" w:hAnsi="Arial" w:cs="Arial"/>
        </w:rPr>
        <w:t xml:space="preserve"> has been used for any of the reasons shown above, parents are to be informed on the same day that it occurs. The intervention will be recorded as soon as possible</w:t>
      </w:r>
      <w:r>
        <w:rPr>
          <w:rFonts w:ascii="Arial" w:hAnsi="Arial" w:cs="Arial"/>
        </w:rPr>
        <w:t xml:space="preserve"> within the child’s file, which </w:t>
      </w:r>
      <w:r w:rsidRPr="0052292C">
        <w:rPr>
          <w:rFonts w:ascii="Arial" w:hAnsi="Arial" w:cs="Arial"/>
        </w:rPr>
        <w:t>states clearly when and how parents were informed.</w:t>
      </w:r>
    </w:p>
    <w:p w14:paraId="3DEAADE9" w14:textId="77777777" w:rsidR="00EC41B8" w:rsidRPr="0052292C" w:rsidRDefault="00EC41B8" w:rsidP="00EC41B8">
      <w:pPr>
        <w:numPr>
          <w:ilvl w:val="0"/>
          <w:numId w:val="7"/>
        </w:numPr>
        <w:spacing w:after="0" w:line="360" w:lineRule="auto"/>
        <w:rPr>
          <w:rFonts w:ascii="Arial" w:hAnsi="Arial" w:cs="Arial"/>
        </w:rPr>
      </w:pPr>
      <w:r w:rsidRPr="00A70BD0">
        <w:rPr>
          <w:rFonts w:ascii="Arial" w:hAnsi="Arial" w:cs="Arial"/>
        </w:rPr>
        <w:t>Corporal (physical) punishment of any kind should never be used or threatened</w:t>
      </w:r>
      <w:r>
        <w:rPr>
          <w:rFonts w:ascii="Arial" w:hAnsi="Arial" w:cs="Arial"/>
        </w:rPr>
        <w:t>.</w:t>
      </w:r>
    </w:p>
    <w:p w14:paraId="6F1E922B" w14:textId="77777777" w:rsidR="00EC41B8" w:rsidRDefault="00EC41B8" w:rsidP="00EC41B8">
      <w:pPr>
        <w:spacing w:line="360" w:lineRule="auto"/>
        <w:rPr>
          <w:rFonts w:ascii="Arial" w:hAnsi="Arial" w:cs="Arial"/>
        </w:rPr>
      </w:pPr>
    </w:p>
    <w:p w14:paraId="02DA6340" w14:textId="77777777" w:rsidR="00EC41B8" w:rsidRPr="0061277A" w:rsidRDefault="00EC41B8" w:rsidP="00EC41B8">
      <w:pPr>
        <w:spacing w:line="360" w:lineRule="auto"/>
        <w:ind w:firstLine="360"/>
        <w:rPr>
          <w:rFonts w:ascii="Arial" w:hAnsi="Arial" w:cs="Arial"/>
          <w:b/>
          <w:i/>
        </w:rPr>
      </w:pPr>
      <w:r w:rsidRPr="0061277A">
        <w:rPr>
          <w:rFonts w:ascii="Arial" w:hAnsi="Arial" w:cs="Arial"/>
          <w:b/>
          <w:i/>
        </w:rPr>
        <w:t>Challenging Behaviour/Aggression by children towards other children</w:t>
      </w:r>
    </w:p>
    <w:p w14:paraId="0F1E49D2"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Any aggressive behaviour by children towards other children will result in a staff member intervening immediately to challenge and prevent escalation.</w:t>
      </w:r>
    </w:p>
    <w:p w14:paraId="1802C048"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If the behaviour has been significant or may potentially have a detrimental effect on the child, the parents of the child who has been the victim of behaviour and the parents of the child who has been the perpetrator should be informed.</w:t>
      </w:r>
    </w:p>
    <w:p w14:paraId="3C973D1C"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The designated person will contact children’s social services if appropriate and will consider whether notifying the police if appropriate.</w:t>
      </w:r>
    </w:p>
    <w:p w14:paraId="1110226F" w14:textId="77777777" w:rsidR="00EC41B8" w:rsidRDefault="00EC41B8" w:rsidP="00EC41B8">
      <w:pPr>
        <w:numPr>
          <w:ilvl w:val="0"/>
          <w:numId w:val="8"/>
        </w:numPr>
        <w:spacing w:after="0" w:line="360" w:lineRule="auto"/>
        <w:rPr>
          <w:rFonts w:ascii="Arial" w:hAnsi="Arial" w:cs="Arial"/>
        </w:rPr>
      </w:pPr>
      <w:r w:rsidRPr="00B35853">
        <w:rPr>
          <w:rFonts w:ascii="Arial" w:hAnsi="Arial" w:cs="Arial"/>
        </w:rPr>
        <w:t xml:space="preserve">The designated person will make a written record of the incident, which is kept in the child’s file, in line with the </w:t>
      </w:r>
      <w:r w:rsidRPr="009B5E53">
        <w:rPr>
          <w:rFonts w:ascii="Arial" w:hAnsi="Arial" w:cs="Arial"/>
          <w:b/>
          <w:bCs/>
          <w:i/>
        </w:rPr>
        <w:t>Safeguarding children, young people and vulnerable adults’</w:t>
      </w:r>
      <w:r w:rsidRPr="009B5E53">
        <w:rPr>
          <w:rFonts w:ascii="Arial" w:hAnsi="Arial" w:cs="Arial"/>
          <w:b/>
          <w:bCs/>
        </w:rPr>
        <w:t xml:space="preserve"> policy</w:t>
      </w:r>
      <w:r w:rsidRPr="00B35853">
        <w:rPr>
          <w:rFonts w:ascii="Arial" w:hAnsi="Arial" w:cs="Arial"/>
        </w:rPr>
        <w:t>.</w:t>
      </w:r>
    </w:p>
    <w:p w14:paraId="3305A5D6" w14:textId="77777777" w:rsidR="00EC41B8" w:rsidRDefault="00EC41B8" w:rsidP="00EC41B8">
      <w:pPr>
        <w:spacing w:line="360" w:lineRule="auto"/>
        <w:ind w:left="360"/>
        <w:rPr>
          <w:rFonts w:ascii="Arial" w:hAnsi="Arial" w:cs="Arial"/>
        </w:rPr>
      </w:pPr>
    </w:p>
    <w:p w14:paraId="7AB7CE57" w14:textId="77777777" w:rsidR="00EC41B8" w:rsidRPr="00B35853" w:rsidRDefault="00EC41B8" w:rsidP="00EC41B8">
      <w:pPr>
        <w:spacing w:line="360" w:lineRule="auto"/>
        <w:rPr>
          <w:rFonts w:ascii="Arial" w:hAnsi="Arial" w:cs="Arial"/>
        </w:rPr>
      </w:pPr>
    </w:p>
    <w:p w14:paraId="7873EA5F"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The designated person should complete a risk assessment related to the child’s challenging behaviour to avoid any further instances.</w:t>
      </w:r>
    </w:p>
    <w:p w14:paraId="11F327A4"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The designated person should meet with the parents of the child who has been affected by the behaviour to advise them of the incident and the setting’s response to the incident.</w:t>
      </w:r>
    </w:p>
    <w:p w14:paraId="38446C0F"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Ofsted should be notified if appropriate.</w:t>
      </w:r>
    </w:p>
    <w:p w14:paraId="33F25F1B" w14:textId="77777777" w:rsidR="00EC41B8" w:rsidRPr="00B35853" w:rsidRDefault="00EC41B8" w:rsidP="00EC41B8">
      <w:pPr>
        <w:numPr>
          <w:ilvl w:val="0"/>
          <w:numId w:val="8"/>
        </w:numPr>
        <w:spacing w:after="0" w:line="360" w:lineRule="auto"/>
        <w:rPr>
          <w:rFonts w:ascii="Arial" w:hAnsi="Arial" w:cs="Arial"/>
        </w:rPr>
      </w:pPr>
      <w:r w:rsidRPr="00B35853">
        <w:rPr>
          <w:rFonts w:ascii="Arial" w:hAnsi="Arial" w:cs="Arial"/>
        </w:rPr>
        <w:t>Relevant health and safety procedures and procedures for dealing with concerns and complaints should be followed.</w:t>
      </w:r>
    </w:p>
    <w:p w14:paraId="7437589C" w14:textId="77777777" w:rsidR="00EC41B8" w:rsidRDefault="00EC41B8" w:rsidP="00EC41B8">
      <w:pPr>
        <w:numPr>
          <w:ilvl w:val="0"/>
          <w:numId w:val="8"/>
        </w:numPr>
        <w:spacing w:after="0" w:line="360" w:lineRule="auto"/>
        <w:rPr>
          <w:rFonts w:ascii="Arial" w:hAnsi="Arial" w:cs="Arial"/>
        </w:rPr>
      </w:pPr>
      <w:r w:rsidRPr="00B35853">
        <w:rPr>
          <w:rFonts w:ascii="Arial" w:hAnsi="Arial" w:cs="Arial"/>
        </w:rPr>
        <w:t>Parents should also be asked to sign risk assessments where the risk assessment relates to managing the behaviour of a specific child.</w:t>
      </w:r>
    </w:p>
    <w:p w14:paraId="0A4F55A8" w14:textId="77777777" w:rsidR="00EC41B8" w:rsidRPr="00B35853" w:rsidRDefault="00EC41B8" w:rsidP="00EC41B8">
      <w:pPr>
        <w:numPr>
          <w:ilvl w:val="0"/>
          <w:numId w:val="8"/>
        </w:numPr>
        <w:spacing w:after="0" w:line="360" w:lineRule="auto"/>
        <w:rPr>
          <w:rFonts w:ascii="Arial" w:hAnsi="Arial" w:cs="Arial"/>
        </w:rPr>
      </w:pPr>
    </w:p>
    <w:p w14:paraId="4647E02E" w14:textId="77777777" w:rsidR="00EC41B8" w:rsidRDefault="00EC41B8" w:rsidP="00EC41B8">
      <w:pPr>
        <w:spacing w:line="360" w:lineRule="auto"/>
        <w:ind w:firstLine="360"/>
        <w:rPr>
          <w:rFonts w:ascii="Arial" w:hAnsi="Arial" w:cs="Arial"/>
          <w:b/>
          <w:i/>
        </w:rPr>
      </w:pPr>
    </w:p>
    <w:p w14:paraId="3D0647C4" w14:textId="77777777" w:rsidR="00EC41B8" w:rsidRDefault="00EC41B8" w:rsidP="00EC41B8">
      <w:pPr>
        <w:spacing w:line="360" w:lineRule="auto"/>
        <w:ind w:firstLine="360"/>
        <w:rPr>
          <w:rFonts w:ascii="Arial" w:hAnsi="Arial" w:cs="Arial"/>
          <w:b/>
          <w:i/>
        </w:rPr>
      </w:pPr>
    </w:p>
    <w:p w14:paraId="452AF509" w14:textId="77777777" w:rsidR="00EC41B8" w:rsidRDefault="00EC41B8" w:rsidP="00EC41B8">
      <w:pPr>
        <w:spacing w:line="360" w:lineRule="auto"/>
        <w:ind w:firstLine="360"/>
        <w:rPr>
          <w:rFonts w:ascii="Arial" w:hAnsi="Arial" w:cs="Arial"/>
          <w:b/>
          <w:i/>
        </w:rPr>
      </w:pPr>
    </w:p>
    <w:p w14:paraId="5E874240" w14:textId="77777777" w:rsidR="00EC41B8" w:rsidRDefault="00EC41B8" w:rsidP="00EC41B8">
      <w:pPr>
        <w:spacing w:line="360" w:lineRule="auto"/>
        <w:ind w:firstLine="360"/>
        <w:rPr>
          <w:rFonts w:ascii="Arial" w:hAnsi="Arial" w:cs="Arial"/>
          <w:b/>
          <w:i/>
        </w:rPr>
      </w:pPr>
      <w:r>
        <w:rPr>
          <w:rFonts w:ascii="Arial" w:hAnsi="Arial" w:cs="Arial"/>
          <w:b/>
          <w:i/>
        </w:rPr>
        <w:lastRenderedPageBreak/>
        <w:br/>
      </w:r>
    </w:p>
    <w:p w14:paraId="2095C09C" w14:textId="5C7DBB4C" w:rsidR="00EC41B8" w:rsidRDefault="00EC41B8" w:rsidP="00EC41B8">
      <w:pPr>
        <w:spacing w:line="360" w:lineRule="auto"/>
        <w:ind w:firstLine="360"/>
        <w:rPr>
          <w:rFonts w:ascii="Arial" w:hAnsi="Arial" w:cs="Arial"/>
          <w:b/>
          <w:i/>
        </w:rPr>
      </w:pPr>
      <w:r w:rsidRPr="0061277A">
        <w:rPr>
          <w:rFonts w:ascii="Arial" w:hAnsi="Arial" w:cs="Arial"/>
          <w:b/>
          <w:i/>
        </w:rPr>
        <w:t>Challenging unwanted behaviour from adults in the setting</w:t>
      </w:r>
    </w:p>
    <w:p w14:paraId="2C0AEB74" w14:textId="77777777" w:rsidR="00EC41B8" w:rsidRPr="00F95FB7" w:rsidRDefault="00EC41B8" w:rsidP="00EC41B8">
      <w:pPr>
        <w:spacing w:line="360" w:lineRule="auto"/>
        <w:ind w:left="360"/>
        <w:rPr>
          <w:rFonts w:ascii="Arial" w:hAnsi="Arial" w:cs="Arial"/>
        </w:rPr>
      </w:pPr>
      <w:r w:rsidRPr="00B35853">
        <w:rPr>
          <w:rFonts w:ascii="Arial" w:hAnsi="Arial" w:cs="Arial"/>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39F77F42" w14:textId="77777777" w:rsidR="00EC41B8" w:rsidRPr="00B35853" w:rsidRDefault="00EC41B8" w:rsidP="00EC41B8">
      <w:pPr>
        <w:numPr>
          <w:ilvl w:val="0"/>
          <w:numId w:val="9"/>
        </w:numPr>
        <w:spacing w:after="0" w:line="360" w:lineRule="auto"/>
        <w:rPr>
          <w:rFonts w:ascii="Arial" w:hAnsi="Arial" w:cs="Arial"/>
          <w:b/>
        </w:rPr>
      </w:pPr>
      <w:r w:rsidRPr="00B35853">
        <w:rPr>
          <w:rFonts w:ascii="Arial" w:hAnsi="Arial" w:cs="Arial"/>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66D9D0B4" w14:textId="77777777" w:rsidR="00EC41B8" w:rsidRPr="00B35853" w:rsidRDefault="00EC41B8" w:rsidP="00EC41B8">
      <w:pPr>
        <w:numPr>
          <w:ilvl w:val="0"/>
          <w:numId w:val="9"/>
        </w:numPr>
        <w:spacing w:after="0" w:line="360" w:lineRule="auto"/>
        <w:rPr>
          <w:rFonts w:ascii="Arial" w:hAnsi="Arial" w:cs="Arial"/>
          <w:b/>
        </w:rPr>
      </w:pPr>
      <w:r w:rsidRPr="00B35853">
        <w:rPr>
          <w:rFonts w:ascii="Arial" w:hAnsi="Arial" w:cs="Arial"/>
        </w:rPr>
        <w:t>Where a parent makes discriminatory or prejudiced remarks to staff at any time, or other people while on the premises, this is recorded on the child’s file and is reported to the setting manager. The procedure is explained and the parent asked to comply while on the premises. An ‘escalatory’ approach will be taken with those who continue to exhibit this behaviour. The second stage comprises a letter to the parent requesting them to sign a</w:t>
      </w:r>
      <w:r w:rsidRPr="00B35853">
        <w:rPr>
          <w:rFonts w:ascii="Arial" w:hAnsi="Arial" w:cs="Arial"/>
          <w:b/>
        </w:rPr>
        <w:t xml:space="preserve"> </w:t>
      </w:r>
      <w:r w:rsidRPr="00B35853">
        <w:rPr>
          <w:rFonts w:ascii="Arial" w:hAnsi="Arial" w:cs="Arial"/>
        </w:rPr>
        <w:t>written agreement not to make discriminatory remarks or behave in a discriminatory or prejudiced manner; the third stage may be considering withdrawing the child’s place.</w:t>
      </w:r>
    </w:p>
    <w:p w14:paraId="4D287F67" w14:textId="77777777" w:rsidR="00EC41B8" w:rsidRPr="00B35853" w:rsidRDefault="00EC41B8" w:rsidP="00EC41B8">
      <w:pPr>
        <w:spacing w:line="360" w:lineRule="auto"/>
        <w:ind w:firstLine="360"/>
        <w:rPr>
          <w:rFonts w:ascii="Arial" w:hAnsi="Arial" w:cs="Arial"/>
          <w:b/>
        </w:rPr>
      </w:pPr>
      <w:r w:rsidRPr="00B35853">
        <w:rPr>
          <w:rFonts w:ascii="Arial" w:hAnsi="Arial" w:cs="Arial"/>
          <w:b/>
        </w:rPr>
        <w:t>Further guidance</w:t>
      </w:r>
    </w:p>
    <w:p w14:paraId="25AC6F7B" w14:textId="77777777" w:rsidR="00EC41B8" w:rsidRDefault="00EC41B8" w:rsidP="00EC41B8">
      <w:pPr>
        <w:spacing w:line="360" w:lineRule="auto"/>
        <w:ind w:firstLine="360"/>
        <w:rPr>
          <w:rFonts w:ascii="Arial" w:hAnsi="Arial" w:cs="Arial"/>
        </w:rPr>
      </w:pPr>
      <w:r w:rsidRPr="00F83B16">
        <w:rPr>
          <w:rFonts w:ascii="Arial" w:hAnsi="Arial" w:cs="Arial"/>
        </w:rPr>
        <w:t xml:space="preserve">Special Educational Needs </w:t>
      </w:r>
      <w:r>
        <w:rPr>
          <w:rFonts w:ascii="Arial" w:hAnsi="Arial" w:cs="Arial"/>
        </w:rPr>
        <w:t>and Disability Code of Practice (DfE 2014) updated April 2020.</w:t>
      </w:r>
    </w:p>
    <w:p w14:paraId="1C9EB85A" w14:textId="77777777" w:rsidR="00EC41B8" w:rsidRDefault="00EC41B8" w:rsidP="00EC41B8">
      <w:pPr>
        <w:spacing w:line="360" w:lineRule="auto"/>
        <w:ind w:firstLine="360"/>
        <w:rPr>
          <w:rFonts w:ascii="Arial" w:hAnsi="Arial" w:cs="Arial"/>
        </w:rPr>
      </w:pPr>
    </w:p>
    <w:p w14:paraId="633D8C16" w14:textId="77777777" w:rsidR="00EC41B8" w:rsidRPr="00267CDA" w:rsidRDefault="00EC41B8" w:rsidP="00EC41B8">
      <w:pPr>
        <w:spacing w:line="360" w:lineRule="auto"/>
        <w:rPr>
          <w:rFonts w:ascii="Arial" w:hAnsi="Arial" w:cs="Arial"/>
        </w:rPr>
      </w:pPr>
    </w:p>
    <w:tbl>
      <w:tblPr>
        <w:tblW w:w="5000" w:type="pct"/>
        <w:tblLook w:val="01E0" w:firstRow="1" w:lastRow="1" w:firstColumn="1" w:lastColumn="1" w:noHBand="0" w:noVBand="0"/>
      </w:tblPr>
      <w:tblGrid>
        <w:gridCol w:w="5218"/>
        <w:gridCol w:w="3950"/>
        <w:gridCol w:w="2170"/>
      </w:tblGrid>
      <w:tr w:rsidR="00EC41B8" w:rsidRPr="00267CDA" w14:paraId="5D85E315" w14:textId="77777777" w:rsidTr="00FB178E">
        <w:tc>
          <w:tcPr>
            <w:tcW w:w="2301" w:type="pct"/>
          </w:tcPr>
          <w:p w14:paraId="4B340FFE" w14:textId="77777777" w:rsidR="00EC41B8" w:rsidRPr="0001400A" w:rsidRDefault="00EC41B8" w:rsidP="00FB178E">
            <w:pPr>
              <w:spacing w:line="360" w:lineRule="auto"/>
              <w:rPr>
                <w:rFonts w:ascii="Arial" w:hAnsi="Arial" w:cs="Arial"/>
              </w:rPr>
            </w:pPr>
            <w:r>
              <w:rPr>
                <w:rFonts w:ascii="Arial" w:hAnsi="Arial" w:cs="Arial"/>
              </w:rPr>
              <w:t xml:space="preserve"> </w:t>
            </w:r>
            <w:r w:rsidRPr="0001400A">
              <w:rPr>
                <w:rFonts w:ascii="Arial" w:hAnsi="Arial" w:cs="Arial"/>
              </w:rPr>
              <w:t xml:space="preserve">This policy was adopted </w:t>
            </w:r>
            <w:r>
              <w:rPr>
                <w:rFonts w:ascii="Arial" w:hAnsi="Arial" w:cs="Arial"/>
              </w:rPr>
              <w:t>by</w:t>
            </w:r>
          </w:p>
        </w:tc>
        <w:tc>
          <w:tcPr>
            <w:tcW w:w="1742" w:type="pct"/>
            <w:tcBorders>
              <w:bottom w:val="single" w:sz="4" w:space="0" w:color="7030A0"/>
            </w:tcBorders>
            <w:shd w:val="clear" w:color="auto" w:fill="auto"/>
          </w:tcPr>
          <w:p w14:paraId="2756619C" w14:textId="77777777" w:rsidR="00EC41B8" w:rsidRPr="0001400A" w:rsidRDefault="00EC41B8" w:rsidP="00FB178E">
            <w:pPr>
              <w:spacing w:line="360" w:lineRule="auto"/>
              <w:rPr>
                <w:rFonts w:ascii="Arial" w:hAnsi="Arial" w:cs="Arial"/>
              </w:rPr>
            </w:pPr>
            <w:r>
              <w:rPr>
                <w:rFonts w:ascii="Arial" w:hAnsi="Arial" w:cs="Arial"/>
              </w:rPr>
              <w:t>The Chelsfield Nursery</w:t>
            </w:r>
          </w:p>
        </w:tc>
        <w:tc>
          <w:tcPr>
            <w:tcW w:w="957" w:type="pct"/>
          </w:tcPr>
          <w:p w14:paraId="37EB6B73" w14:textId="77777777" w:rsidR="00EC41B8" w:rsidRPr="00F83B16" w:rsidRDefault="00EC41B8" w:rsidP="00FB178E">
            <w:pPr>
              <w:spacing w:line="360" w:lineRule="auto"/>
              <w:rPr>
                <w:rFonts w:ascii="Arial" w:hAnsi="Arial" w:cs="Arial"/>
                <w:i/>
              </w:rPr>
            </w:pPr>
          </w:p>
        </w:tc>
      </w:tr>
      <w:tr w:rsidR="00EC41B8" w:rsidRPr="00267CDA" w14:paraId="03DA994B" w14:textId="77777777" w:rsidTr="00FB178E">
        <w:tc>
          <w:tcPr>
            <w:tcW w:w="2301" w:type="pct"/>
          </w:tcPr>
          <w:p w14:paraId="74658154" w14:textId="77777777" w:rsidR="00EC41B8" w:rsidRPr="0001400A" w:rsidRDefault="00EC41B8" w:rsidP="00FB178E">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51F7883" w14:textId="77777777" w:rsidR="00EC41B8" w:rsidRPr="0001400A" w:rsidRDefault="00EC41B8" w:rsidP="00FB178E">
            <w:pPr>
              <w:spacing w:line="360" w:lineRule="auto"/>
              <w:rPr>
                <w:rFonts w:ascii="Arial" w:hAnsi="Arial" w:cs="Arial"/>
              </w:rPr>
            </w:pPr>
            <w:r>
              <w:rPr>
                <w:rFonts w:ascii="Arial" w:hAnsi="Arial" w:cs="Arial"/>
              </w:rPr>
              <w:t>September 2024</w:t>
            </w:r>
          </w:p>
        </w:tc>
        <w:tc>
          <w:tcPr>
            <w:tcW w:w="957" w:type="pct"/>
          </w:tcPr>
          <w:p w14:paraId="535F2350" w14:textId="77777777" w:rsidR="00EC41B8" w:rsidRPr="00F83B16" w:rsidRDefault="00EC41B8" w:rsidP="00FB178E">
            <w:pPr>
              <w:spacing w:line="360" w:lineRule="auto"/>
              <w:rPr>
                <w:rFonts w:ascii="Arial" w:hAnsi="Arial" w:cs="Arial"/>
                <w:i/>
              </w:rPr>
            </w:pPr>
          </w:p>
        </w:tc>
      </w:tr>
      <w:tr w:rsidR="00EC41B8" w:rsidRPr="00267CDA" w14:paraId="7CBCD93E" w14:textId="77777777" w:rsidTr="00FB178E">
        <w:tc>
          <w:tcPr>
            <w:tcW w:w="2301" w:type="pct"/>
          </w:tcPr>
          <w:p w14:paraId="743794EE" w14:textId="77777777" w:rsidR="00EC41B8" w:rsidRPr="0001400A" w:rsidRDefault="00EC41B8" w:rsidP="00FB178E">
            <w:pPr>
              <w:spacing w:line="360" w:lineRule="auto"/>
              <w:rPr>
                <w:rFonts w:ascii="Arial" w:hAnsi="Arial" w:cs="Arial"/>
              </w:rPr>
            </w:pPr>
            <w:r w:rsidRPr="0001400A">
              <w:rPr>
                <w:rFonts w:ascii="Arial" w:hAnsi="Arial" w:cs="Arial"/>
              </w:rPr>
              <w:t>Date to be reviewed</w:t>
            </w:r>
          </w:p>
        </w:tc>
        <w:tc>
          <w:tcPr>
            <w:tcW w:w="1742" w:type="pct"/>
            <w:tcBorders>
              <w:top w:val="single" w:sz="4" w:space="0" w:color="7030A0"/>
              <w:bottom w:val="single" w:sz="4" w:space="0" w:color="7030A0"/>
            </w:tcBorders>
          </w:tcPr>
          <w:p w14:paraId="135961A1" w14:textId="77777777" w:rsidR="00EC41B8" w:rsidRPr="0001400A" w:rsidRDefault="00EC41B8" w:rsidP="00FB178E">
            <w:pPr>
              <w:spacing w:line="360" w:lineRule="auto"/>
              <w:rPr>
                <w:rFonts w:ascii="Arial" w:hAnsi="Arial" w:cs="Arial"/>
              </w:rPr>
            </w:pPr>
            <w:r>
              <w:rPr>
                <w:rFonts w:ascii="Arial" w:hAnsi="Arial" w:cs="Arial"/>
              </w:rPr>
              <w:t>September 2025</w:t>
            </w:r>
          </w:p>
        </w:tc>
        <w:tc>
          <w:tcPr>
            <w:tcW w:w="957" w:type="pct"/>
          </w:tcPr>
          <w:p w14:paraId="67031801" w14:textId="77777777" w:rsidR="00EC41B8" w:rsidRPr="00F83B16" w:rsidRDefault="00EC41B8" w:rsidP="00FB178E">
            <w:pPr>
              <w:spacing w:line="360" w:lineRule="auto"/>
              <w:rPr>
                <w:rFonts w:ascii="Arial" w:hAnsi="Arial" w:cs="Arial"/>
                <w:i/>
              </w:rPr>
            </w:pPr>
          </w:p>
        </w:tc>
      </w:tr>
      <w:tr w:rsidR="00EC41B8" w:rsidRPr="00267CDA" w14:paraId="271A7DFC" w14:textId="77777777" w:rsidTr="00FB178E">
        <w:tc>
          <w:tcPr>
            <w:tcW w:w="2301" w:type="pct"/>
          </w:tcPr>
          <w:p w14:paraId="73E71B87" w14:textId="77777777" w:rsidR="00EC41B8" w:rsidRPr="0001400A" w:rsidRDefault="00EC41B8" w:rsidP="00FB178E">
            <w:pPr>
              <w:spacing w:line="360" w:lineRule="auto"/>
              <w:rPr>
                <w:rFonts w:ascii="Arial" w:hAnsi="Arial" w:cs="Arial"/>
              </w:rPr>
            </w:pPr>
            <w:r w:rsidRPr="0001400A">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0417FB90" w14:textId="77777777" w:rsidR="00EC41B8" w:rsidRPr="0001400A" w:rsidRDefault="00EC41B8" w:rsidP="00FB178E">
            <w:pPr>
              <w:spacing w:line="360" w:lineRule="auto"/>
              <w:rPr>
                <w:rFonts w:ascii="Arial" w:hAnsi="Arial" w:cs="Arial"/>
              </w:rPr>
            </w:pPr>
          </w:p>
        </w:tc>
      </w:tr>
      <w:tr w:rsidR="00EC41B8" w:rsidRPr="00267CDA" w14:paraId="639B7102" w14:textId="77777777" w:rsidTr="00FB1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E5FE8A4" w14:textId="77777777" w:rsidR="00EC41B8" w:rsidRPr="0001400A" w:rsidRDefault="00EC41B8" w:rsidP="00FB178E">
            <w:pPr>
              <w:spacing w:line="360" w:lineRule="auto"/>
              <w:rPr>
                <w:rFonts w:ascii="Arial" w:hAnsi="Arial" w:cs="Arial"/>
              </w:rPr>
            </w:pPr>
            <w:r w:rsidRPr="0001400A">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06CA8FC" w14:textId="77777777" w:rsidR="00EC41B8" w:rsidRPr="0001400A" w:rsidRDefault="00EC41B8" w:rsidP="00FB178E">
            <w:pPr>
              <w:spacing w:line="360" w:lineRule="auto"/>
              <w:rPr>
                <w:rFonts w:ascii="Arial" w:hAnsi="Arial" w:cs="Arial"/>
              </w:rPr>
            </w:pPr>
            <w:r>
              <w:rPr>
                <w:rFonts w:ascii="Arial" w:hAnsi="Arial" w:cs="Arial"/>
              </w:rPr>
              <w:t>Gary Carter</w:t>
            </w:r>
          </w:p>
        </w:tc>
      </w:tr>
      <w:tr w:rsidR="00EC41B8" w:rsidRPr="00267CDA" w14:paraId="565E9D03" w14:textId="77777777" w:rsidTr="00FB1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D4B5309" w14:textId="77777777" w:rsidR="00EC41B8" w:rsidRPr="0001400A" w:rsidRDefault="00EC41B8" w:rsidP="00FB178E">
            <w:pPr>
              <w:spacing w:line="360" w:lineRule="auto"/>
              <w:rPr>
                <w:rFonts w:ascii="Arial" w:hAnsi="Arial" w:cs="Arial"/>
              </w:rPr>
            </w:pPr>
            <w:r>
              <w:rPr>
                <w:rFonts w:ascii="Arial" w:hAnsi="Arial" w:cs="Arial"/>
              </w:rPr>
              <w:t xml:space="preserve">Role of signatory (e.g. chair, director or </w:t>
            </w:r>
            <w:r w:rsidRPr="0001400A">
              <w:rPr>
                <w:rFonts w:ascii="Arial" w:hAnsi="Arial" w:cs="Arial"/>
              </w:rPr>
              <w:t>owner)</w:t>
            </w:r>
          </w:p>
        </w:tc>
        <w:tc>
          <w:tcPr>
            <w:tcW w:w="2699" w:type="pct"/>
            <w:gridSpan w:val="2"/>
            <w:tcBorders>
              <w:top w:val="single" w:sz="4" w:space="0" w:color="7030A0"/>
              <w:left w:val="nil"/>
              <w:bottom w:val="single" w:sz="4" w:space="0" w:color="7030A0"/>
              <w:right w:val="nil"/>
            </w:tcBorders>
          </w:tcPr>
          <w:p w14:paraId="2DBD687F" w14:textId="77777777" w:rsidR="00EC41B8" w:rsidRPr="0001400A" w:rsidRDefault="00EC41B8" w:rsidP="00FB178E">
            <w:pPr>
              <w:spacing w:line="360" w:lineRule="auto"/>
              <w:rPr>
                <w:rFonts w:ascii="Arial" w:hAnsi="Arial" w:cs="Arial"/>
              </w:rPr>
            </w:pPr>
            <w:r>
              <w:rPr>
                <w:rFonts w:ascii="Arial" w:hAnsi="Arial" w:cs="Arial"/>
              </w:rPr>
              <w:t>Director</w:t>
            </w:r>
          </w:p>
        </w:tc>
      </w:tr>
    </w:tbl>
    <w:p w14:paraId="06BA63DF" w14:textId="77777777" w:rsidR="00EC41B8" w:rsidRPr="00311759" w:rsidRDefault="00EC41B8" w:rsidP="00EC41B8">
      <w:pPr>
        <w:tabs>
          <w:tab w:val="left" w:pos="1605"/>
        </w:tabs>
        <w:spacing w:line="360" w:lineRule="auto"/>
        <w:rPr>
          <w:rFonts w:ascii="Arial" w:hAnsi="Arial" w:cs="Arial"/>
          <w:b/>
        </w:rPr>
      </w:pPr>
    </w:p>
    <w:p w14:paraId="12F57C96" w14:textId="77777777" w:rsidR="000903FC" w:rsidRDefault="000903FC" w:rsidP="00507C57">
      <w:pPr>
        <w:pStyle w:val="NoSpacing"/>
        <w:ind w:left="3600"/>
        <w:rPr>
          <w:color w:val="1F3864" w:themeColor="accent1" w:themeShade="80"/>
        </w:rPr>
      </w:pPr>
    </w:p>
    <w:p w14:paraId="546D1FB2" w14:textId="77777777" w:rsidR="000903FC" w:rsidRDefault="000903FC" w:rsidP="00507C57">
      <w:pPr>
        <w:pStyle w:val="NoSpacing"/>
        <w:ind w:left="3600"/>
        <w:rPr>
          <w:color w:val="1F3864" w:themeColor="accent1" w:themeShade="80"/>
        </w:rPr>
      </w:pPr>
    </w:p>
    <w:p w14:paraId="4FDC37F3" w14:textId="77777777" w:rsidR="000903FC" w:rsidRDefault="000903FC" w:rsidP="00507C57">
      <w:pPr>
        <w:pStyle w:val="NoSpacing"/>
        <w:ind w:left="3600"/>
        <w:rPr>
          <w:color w:val="1F3864" w:themeColor="accent1" w:themeShade="80"/>
        </w:rPr>
      </w:pPr>
    </w:p>
    <w:p w14:paraId="1F519F66" w14:textId="77777777" w:rsidR="000903FC" w:rsidRDefault="000903FC" w:rsidP="00507C57">
      <w:pPr>
        <w:pStyle w:val="NoSpacing"/>
        <w:ind w:left="3600"/>
        <w:rPr>
          <w:color w:val="1F3864" w:themeColor="accent1" w:themeShade="80"/>
        </w:rPr>
      </w:pPr>
    </w:p>
    <w:p w14:paraId="15E8920C" w14:textId="263993B2" w:rsidR="00994CDD" w:rsidRDefault="00994CDD" w:rsidP="00507C57">
      <w:pPr>
        <w:pStyle w:val="NoSpacing"/>
        <w:ind w:left="3600"/>
        <w:rPr>
          <w:color w:val="1F3864" w:themeColor="accent1" w:themeShade="80"/>
        </w:rPr>
      </w:pPr>
    </w:p>
    <w:p w14:paraId="6E3C2B0E" w14:textId="7C2A1F72" w:rsidR="00994CDD" w:rsidRDefault="00994CDD" w:rsidP="00507C57">
      <w:pPr>
        <w:pStyle w:val="NoSpacing"/>
        <w:ind w:left="3600"/>
        <w:rPr>
          <w:color w:val="1F3864" w:themeColor="accent1" w:themeShade="80"/>
        </w:rPr>
      </w:pPr>
      <w:r>
        <w:rPr>
          <w:noProof/>
        </w:rPr>
        <w:drawing>
          <wp:anchor distT="0" distB="0" distL="114300" distR="114300" simplePos="0" relativeHeight="251668480" behindDoc="1" locked="0" layoutInCell="1" allowOverlap="1" wp14:anchorId="3D710B4F" wp14:editId="3017630A">
            <wp:simplePos x="0" y="0"/>
            <wp:positionH relativeFrom="column">
              <wp:posOffset>5888899</wp:posOffset>
            </wp:positionH>
            <wp:positionV relativeFrom="paragraph">
              <wp:posOffset>126365</wp:posOffset>
            </wp:positionV>
            <wp:extent cx="643255" cy="826135"/>
            <wp:effectExtent l="0" t="0" r="4445" b="0"/>
            <wp:wrapNone/>
            <wp:docPr id="717548254"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48254" name="Picture 5"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826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13B68A2" wp14:editId="0BFF14F3">
            <wp:simplePos x="0" y="0"/>
            <wp:positionH relativeFrom="column">
              <wp:posOffset>-6350</wp:posOffset>
            </wp:positionH>
            <wp:positionV relativeFrom="paragraph">
              <wp:posOffset>-41910</wp:posOffset>
            </wp:positionV>
            <wp:extent cx="1710690" cy="935355"/>
            <wp:effectExtent l="0" t="0" r="3810" b="0"/>
            <wp:wrapThrough wrapText="bothSides">
              <wp:wrapPolygon edited="0">
                <wp:start x="0" y="0"/>
                <wp:lineTo x="0" y="21116"/>
                <wp:lineTo x="21408" y="21116"/>
                <wp:lineTo x="21408" y="0"/>
                <wp:lineTo x="0" y="0"/>
              </wp:wrapPolygon>
            </wp:wrapThrough>
            <wp:docPr id="1999332455" name="Picture 2" descr="Children's Charity &amp; Voluntary Sector Jobs | Nursery World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32455" name="Picture 2" descr="Children's Charity &amp; Voluntary Sector Jobs | Nursery World Jobs"/>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690" cy="935355"/>
                    </a:xfrm>
                    <a:prstGeom prst="rect">
                      <a:avLst/>
                    </a:prstGeom>
                    <a:noFill/>
                    <a:ln>
                      <a:noFill/>
                    </a:ln>
                  </pic:spPr>
                </pic:pic>
              </a:graphicData>
            </a:graphic>
            <wp14:sizeRelH relativeFrom="margin">
              <wp14:pctWidth>0</wp14:pctWidth>
            </wp14:sizeRelH>
          </wp:anchor>
        </w:drawing>
      </w:r>
    </w:p>
    <w:p w14:paraId="52EEF793" w14:textId="49DF2D7C" w:rsidR="00507C57" w:rsidRDefault="00994CDD" w:rsidP="00507C57">
      <w:pPr>
        <w:pStyle w:val="NoSpacing"/>
        <w:ind w:left="3600"/>
        <w:rPr>
          <w:color w:val="1F3864" w:themeColor="accent1" w:themeShade="80"/>
        </w:rPr>
      </w:pPr>
      <w:r>
        <w:rPr>
          <w:color w:val="1F3864" w:themeColor="accent1" w:themeShade="80"/>
        </w:rPr>
        <w:t xml:space="preserve">              </w:t>
      </w:r>
      <w:r w:rsidR="00507C57">
        <w:rPr>
          <w:color w:val="1F3864" w:themeColor="accent1" w:themeShade="80"/>
        </w:rPr>
        <w:t>The Chelsfield pre-school nursery</w:t>
      </w:r>
    </w:p>
    <w:p w14:paraId="349C949A" w14:textId="2BA9FF40" w:rsidR="00507C57" w:rsidRDefault="00507C57" w:rsidP="00507C57">
      <w:pPr>
        <w:pStyle w:val="NoSpacing"/>
        <w:ind w:left="2880" w:firstLine="720"/>
        <w:rPr>
          <w:color w:val="1F3864" w:themeColor="accent1" w:themeShade="80"/>
        </w:rPr>
      </w:pPr>
      <w:r>
        <w:rPr>
          <w:color w:val="1F3864" w:themeColor="accent1" w:themeShade="80"/>
        </w:rPr>
        <w:t xml:space="preserve">              Windsor drive community centre</w:t>
      </w:r>
    </w:p>
    <w:p w14:paraId="75FD9562" w14:textId="1BF560BA" w:rsidR="00507C57" w:rsidRDefault="00507C57" w:rsidP="00507C57">
      <w:pPr>
        <w:pStyle w:val="NoSpacing"/>
        <w:ind w:left="2880" w:firstLine="720"/>
      </w:pPr>
      <w:r>
        <w:rPr>
          <w:color w:val="1F3864" w:themeColor="accent1" w:themeShade="80"/>
        </w:rPr>
        <w:t xml:space="preserve">              Windsor drive Chelsfield BR6 6HD</w:t>
      </w:r>
    </w:p>
    <w:p w14:paraId="1B2A3D12" w14:textId="1C58CEB5" w:rsidR="00FB44F6" w:rsidRDefault="00507C57" w:rsidP="00507C57">
      <w:pPr>
        <w:pStyle w:val="NoSpacing"/>
        <w:ind w:left="3600"/>
      </w:pPr>
      <w:r>
        <w:rPr>
          <w:color w:val="1F3864" w:themeColor="accent1" w:themeShade="80"/>
        </w:rPr>
        <w:t xml:space="preserve">                                                                                                                                                                                                                                                                                  </w:t>
      </w:r>
    </w:p>
    <w:sectPr w:rsidR="00FB44F6" w:rsidSect="00507C57">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5728D"/>
    <w:multiLevelType w:val="hybridMultilevel"/>
    <w:tmpl w:val="B4C8CE98"/>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5B226F"/>
    <w:multiLevelType w:val="hybridMultilevel"/>
    <w:tmpl w:val="4B601B08"/>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370CF"/>
    <w:multiLevelType w:val="hybridMultilevel"/>
    <w:tmpl w:val="E488DA12"/>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3A48BC"/>
    <w:multiLevelType w:val="hybridMultilevel"/>
    <w:tmpl w:val="6CF45892"/>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DB17E6"/>
    <w:multiLevelType w:val="hybridMultilevel"/>
    <w:tmpl w:val="5E242218"/>
    <w:lvl w:ilvl="0" w:tplc="6C0A4ED4">
      <w:start w:val="1"/>
      <w:numFmt w:val="bullet"/>
      <w:lvlText w:val=""/>
      <w:lvlJc w:val="left"/>
      <w:pPr>
        <w:ind w:left="360" w:hanging="360"/>
      </w:pPr>
      <w:rPr>
        <w:rFonts w:ascii="Wingdings" w:hAnsi="Wingdings" w:hint="default"/>
        <w:b/>
        <w:color w:val="7030A0"/>
      </w:rPr>
    </w:lvl>
    <w:lvl w:ilvl="1" w:tplc="692EA4E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039808">
    <w:abstractNumId w:val="2"/>
  </w:num>
  <w:num w:numId="2" w16cid:durableId="1154299174">
    <w:abstractNumId w:val="5"/>
  </w:num>
  <w:num w:numId="3" w16cid:durableId="873613891">
    <w:abstractNumId w:val="8"/>
  </w:num>
  <w:num w:numId="4" w16cid:durableId="504125989">
    <w:abstractNumId w:val="6"/>
  </w:num>
  <w:num w:numId="5" w16cid:durableId="313418603">
    <w:abstractNumId w:val="4"/>
  </w:num>
  <w:num w:numId="6" w16cid:durableId="1252816163">
    <w:abstractNumId w:val="7"/>
  </w:num>
  <w:num w:numId="7" w16cid:durableId="382098425">
    <w:abstractNumId w:val="0"/>
  </w:num>
  <w:num w:numId="8" w16cid:durableId="1118331422">
    <w:abstractNumId w:val="1"/>
  </w:num>
  <w:num w:numId="9" w16cid:durableId="1760520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20"/>
    <w:rsid w:val="00082ED3"/>
    <w:rsid w:val="000903FC"/>
    <w:rsid w:val="00095A20"/>
    <w:rsid w:val="001D6883"/>
    <w:rsid w:val="0021429F"/>
    <w:rsid w:val="002D1F8C"/>
    <w:rsid w:val="003106CC"/>
    <w:rsid w:val="00464FD1"/>
    <w:rsid w:val="00507C57"/>
    <w:rsid w:val="005D2F70"/>
    <w:rsid w:val="0069703D"/>
    <w:rsid w:val="006978BB"/>
    <w:rsid w:val="006F464A"/>
    <w:rsid w:val="0082489F"/>
    <w:rsid w:val="00923F05"/>
    <w:rsid w:val="00994CDD"/>
    <w:rsid w:val="009C7A49"/>
    <w:rsid w:val="00A0041C"/>
    <w:rsid w:val="00B25D8D"/>
    <w:rsid w:val="00BC3121"/>
    <w:rsid w:val="00C05D05"/>
    <w:rsid w:val="00CC7AAC"/>
    <w:rsid w:val="00CE29BA"/>
    <w:rsid w:val="00E35485"/>
    <w:rsid w:val="00EC41B8"/>
    <w:rsid w:val="00F55A99"/>
    <w:rsid w:val="00F61696"/>
    <w:rsid w:val="00F72E3F"/>
    <w:rsid w:val="00FB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F336"/>
  <w15:chartTrackingRefBased/>
  <w15:docId w15:val="{C4EA1455-8B3C-4BC3-94F4-B07BF258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27968">
      <w:bodyDiv w:val="1"/>
      <w:marLeft w:val="0"/>
      <w:marRight w:val="0"/>
      <w:marTop w:val="0"/>
      <w:marBottom w:val="0"/>
      <w:divBdr>
        <w:top w:val="none" w:sz="0" w:space="0" w:color="auto"/>
        <w:left w:val="none" w:sz="0" w:space="0" w:color="auto"/>
        <w:bottom w:val="none" w:sz="0" w:space="0" w:color="auto"/>
        <w:right w:val="none" w:sz="0" w:space="0" w:color="auto"/>
      </w:divBdr>
    </w:div>
    <w:div w:id="871067214">
      <w:bodyDiv w:val="1"/>
      <w:marLeft w:val="0"/>
      <w:marRight w:val="0"/>
      <w:marTop w:val="0"/>
      <w:marBottom w:val="0"/>
      <w:divBdr>
        <w:top w:val="none" w:sz="0" w:space="0" w:color="auto"/>
        <w:left w:val="none" w:sz="0" w:space="0" w:color="auto"/>
        <w:bottom w:val="none" w:sz="0" w:space="0" w:color="auto"/>
        <w:right w:val="none" w:sz="0" w:space="0" w:color="auto"/>
      </w:divBdr>
    </w:div>
    <w:div w:id="871452541">
      <w:bodyDiv w:val="1"/>
      <w:marLeft w:val="0"/>
      <w:marRight w:val="0"/>
      <w:marTop w:val="0"/>
      <w:marBottom w:val="0"/>
      <w:divBdr>
        <w:top w:val="none" w:sz="0" w:space="0" w:color="auto"/>
        <w:left w:val="none" w:sz="0" w:space="0" w:color="auto"/>
        <w:bottom w:val="none" w:sz="0" w:space="0" w:color="auto"/>
        <w:right w:val="none" w:sz="0" w:space="0" w:color="auto"/>
      </w:divBdr>
    </w:div>
    <w:div w:id="1200514403">
      <w:bodyDiv w:val="1"/>
      <w:marLeft w:val="0"/>
      <w:marRight w:val="0"/>
      <w:marTop w:val="0"/>
      <w:marBottom w:val="0"/>
      <w:divBdr>
        <w:top w:val="none" w:sz="0" w:space="0" w:color="auto"/>
        <w:left w:val="none" w:sz="0" w:space="0" w:color="auto"/>
        <w:bottom w:val="none" w:sz="0" w:space="0" w:color="auto"/>
        <w:right w:val="none" w:sz="0" w:space="0" w:color="auto"/>
      </w:divBdr>
    </w:div>
    <w:div w:id="18550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Carter</dc:creator>
  <cp:keywords/>
  <dc:description/>
  <cp:lastModifiedBy>Gary Carter</cp:lastModifiedBy>
  <cp:revision>3</cp:revision>
  <cp:lastPrinted>2023-04-14T12:03:00Z</cp:lastPrinted>
  <dcterms:created xsi:type="dcterms:W3CDTF">2024-12-02T17:45:00Z</dcterms:created>
  <dcterms:modified xsi:type="dcterms:W3CDTF">2024-12-02T17:45:00Z</dcterms:modified>
</cp:coreProperties>
</file>